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FE0E" w14:textId="77777777" w:rsidR="00377718" w:rsidRDefault="00377718">
      <w:pPr>
        <w:pStyle w:val="Header"/>
        <w:tabs>
          <w:tab w:val="clear" w:pos="9639"/>
          <w:tab w:val="right" w:pos="5954"/>
        </w:tabs>
        <w:spacing w:after="240"/>
        <w:jc w:val="both"/>
        <w:rPr>
          <w:rFonts w:ascii="Calibri" w:hAnsi="Calibri"/>
        </w:rPr>
      </w:pPr>
    </w:p>
    <w:p w14:paraId="2784FE0F" w14:textId="77777777" w:rsidR="00377718" w:rsidRDefault="00377718">
      <w:pPr>
        <w:pStyle w:val="Header"/>
        <w:tabs>
          <w:tab w:val="clear" w:pos="9639"/>
          <w:tab w:val="right" w:pos="5954"/>
        </w:tabs>
        <w:spacing w:after="240"/>
        <w:jc w:val="right"/>
        <w:rPr>
          <w:rFonts w:ascii="Calibri" w:hAnsi="Calibri"/>
        </w:rPr>
      </w:pPr>
    </w:p>
    <w:p w14:paraId="2784FE10" w14:textId="5BFDAC71" w:rsidR="00377718" w:rsidRDefault="00A92B1D">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eastAsia="SimSun" w:hAnsi="Calibri" w:hint="eastAsia"/>
          <w:lang w:val="en-US" w:eastAsia="zh-CN"/>
        </w:rPr>
        <w:t>DTEC 1</w:t>
      </w:r>
      <w:r>
        <w:rPr>
          <w:rFonts w:ascii="Calibri" w:hAnsi="Calibri"/>
        </w:rPr>
        <w:t>-</w:t>
      </w:r>
      <w:r w:rsidRPr="00A92B1D">
        <w:rPr>
          <w:rFonts w:ascii="Calibri" w:eastAsia="SimSun" w:hAnsi="Calibri"/>
          <w:lang w:val="en-US" w:eastAsia="zh-CN"/>
        </w:rPr>
        <w:t>5.1.3.</w:t>
      </w:r>
      <w:r>
        <w:rPr>
          <w:rFonts w:ascii="Calibri" w:eastAsia="SimSun" w:hAnsi="Calibri"/>
          <w:lang w:val="en-US" w:eastAsia="zh-CN"/>
        </w:rPr>
        <w:t>3</w:t>
      </w:r>
    </w:p>
    <w:p w14:paraId="2784FE11" w14:textId="77777777" w:rsidR="00377718" w:rsidRDefault="00377718">
      <w:pPr>
        <w:pStyle w:val="BodyText"/>
        <w:tabs>
          <w:tab w:val="left" w:pos="2835"/>
        </w:tabs>
        <w:rPr>
          <w:rFonts w:ascii="Calibri" w:hAnsi="Calibri"/>
        </w:rPr>
      </w:pPr>
    </w:p>
    <w:p w14:paraId="2784FE12" w14:textId="77777777" w:rsidR="00377718" w:rsidRDefault="00377718">
      <w:pPr>
        <w:pStyle w:val="BodyText"/>
        <w:tabs>
          <w:tab w:val="left" w:pos="2835"/>
        </w:tabs>
        <w:rPr>
          <w:rFonts w:ascii="Calibri" w:hAnsi="Calibri"/>
        </w:rPr>
      </w:pPr>
    </w:p>
    <w:p w14:paraId="2784FE13" w14:textId="77777777" w:rsidR="00377718" w:rsidRDefault="00A92B1D">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784FE14" w14:textId="77777777" w:rsidR="00377718" w:rsidRDefault="00A92B1D">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rPr>
        <w:t>X</w:t>
      </w:r>
      <w:r>
        <w:rPr>
          <w:rFonts w:ascii="Calibri" w:hAnsi="Calibri" w:cs="Arial"/>
          <w:sz w:val="24"/>
          <w:szCs w:val="24"/>
        </w:rPr>
        <w:t xml:space="preserve">  Input</w:t>
      </w:r>
    </w:p>
    <w:p w14:paraId="2784FE15" w14:textId="77777777" w:rsidR="00377718" w:rsidRDefault="00A92B1D">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eastAsia="SimSun" w:hAnsi="Calibri" w:cs="Arial" w:hint="eastAsia"/>
          <w:lang w:val="en-US" w:eastAsia="zh-CN"/>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2784FE16" w14:textId="77777777" w:rsidR="00377718" w:rsidRDefault="00377718">
      <w:pPr>
        <w:pStyle w:val="BodyText"/>
        <w:tabs>
          <w:tab w:val="left" w:pos="2835"/>
        </w:tabs>
        <w:rPr>
          <w:rFonts w:ascii="Calibri" w:hAnsi="Calibri"/>
        </w:rPr>
      </w:pPr>
    </w:p>
    <w:p w14:paraId="2784FE17" w14:textId="77777777" w:rsidR="00377718" w:rsidRDefault="00A92B1D">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2784FE18" w14:textId="77777777" w:rsidR="00377718" w:rsidRDefault="00A92B1D">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p>
    <w:p w14:paraId="2784FE19" w14:textId="77777777" w:rsidR="00377718" w:rsidRDefault="00A92B1D">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eastAsia="SimSun" w:hAnsi="Calibri" w:hint="eastAsia"/>
          <w:lang w:val="en-US" w:eastAsia="zh-CN"/>
        </w:rPr>
        <w:t>China MSA</w:t>
      </w:r>
      <w:r>
        <w:rPr>
          <w:rFonts w:ascii="Calibri" w:hAnsi="Calibri"/>
        </w:rPr>
        <w:tab/>
      </w:r>
      <w:r>
        <w:rPr>
          <w:rFonts w:ascii="Calibri" w:hAnsi="Calibri"/>
        </w:rPr>
        <w:tab/>
      </w:r>
    </w:p>
    <w:p w14:paraId="2784FE1A" w14:textId="77777777" w:rsidR="00377718" w:rsidRDefault="00377718">
      <w:pPr>
        <w:pStyle w:val="BodyText"/>
        <w:tabs>
          <w:tab w:val="left" w:pos="2835"/>
        </w:tabs>
        <w:rPr>
          <w:rFonts w:ascii="Calibri" w:hAnsi="Calibri"/>
        </w:rPr>
      </w:pPr>
    </w:p>
    <w:p w14:paraId="2784FE1B" w14:textId="77777777" w:rsidR="00377718" w:rsidRDefault="00A92B1D">
      <w:pPr>
        <w:pStyle w:val="Title"/>
        <w:rPr>
          <w:rFonts w:ascii="Calibri" w:hAnsi="Calibri"/>
          <w:color w:val="0070C0"/>
        </w:rPr>
      </w:pPr>
      <w:r>
        <w:rPr>
          <w:rFonts w:ascii="Calibri" w:hAnsi="Calibri" w:hint="eastAsia"/>
          <w:color w:val="0070C0"/>
          <w:lang w:eastAsia="zh-CN"/>
        </w:rPr>
        <w:t>P</w:t>
      </w:r>
      <w:proofErr w:type="spellStart"/>
      <w:r>
        <w:rPr>
          <w:rFonts w:ascii="Calibri" w:hAnsi="Calibri" w:hint="eastAsia"/>
          <w:color w:val="0070C0"/>
          <w:lang w:val="en-US" w:eastAsia="zh-CN"/>
        </w:rPr>
        <w:t>roposal</w:t>
      </w:r>
      <w:proofErr w:type="spellEnd"/>
      <w:r>
        <w:rPr>
          <w:rFonts w:ascii="Calibri" w:hAnsi="Calibri" w:hint="eastAsia"/>
          <w:color w:val="0070C0"/>
          <w:lang w:val="en-US" w:eastAsia="zh-CN"/>
        </w:rPr>
        <w:t xml:space="preserve"> on the</w:t>
      </w:r>
      <w:r>
        <w:rPr>
          <w:rFonts w:ascii="Calibri" w:hAnsi="Calibri" w:hint="eastAsia"/>
          <w:color w:val="0070C0"/>
          <w:lang w:eastAsia="zh-CN"/>
        </w:rPr>
        <w:t xml:space="preserve"> </w:t>
      </w:r>
      <w:r>
        <w:rPr>
          <w:rFonts w:ascii="Calibri" w:hAnsi="Calibri" w:hint="eastAsia"/>
          <w:color w:val="0070C0"/>
          <w:lang w:val="en-US" w:eastAsia="zh-CN"/>
        </w:rPr>
        <w:t>supplement</w:t>
      </w:r>
      <w:r>
        <w:rPr>
          <w:rFonts w:ascii="Calibri" w:hAnsi="Calibri" w:hint="eastAsia"/>
          <w:color w:val="0070C0"/>
          <w:lang w:eastAsia="zh-CN"/>
        </w:rPr>
        <w:t xml:space="preserve"> </w:t>
      </w:r>
      <w:r>
        <w:rPr>
          <w:rFonts w:ascii="Calibri" w:hAnsi="Calibri" w:hint="eastAsia"/>
          <w:color w:val="0070C0"/>
          <w:lang w:val="en-US" w:eastAsia="zh-CN"/>
        </w:rPr>
        <w:t xml:space="preserve">of the </w:t>
      </w:r>
      <w:r>
        <w:rPr>
          <w:rFonts w:ascii="Calibri" w:hAnsi="Calibri" w:hint="eastAsia"/>
          <w:color w:val="0070C0"/>
          <w:lang w:eastAsia="zh-CN"/>
        </w:rPr>
        <w:t>ASM</w:t>
      </w:r>
      <w:r>
        <w:rPr>
          <w:rFonts w:ascii="Calibri" w:hAnsi="Calibri" w:hint="eastAsia"/>
          <w:color w:val="0070C0"/>
          <w:lang w:val="en-US" w:eastAsia="zh-CN"/>
        </w:rPr>
        <w:t xml:space="preserve"> retransmission</w:t>
      </w:r>
      <w:r>
        <w:rPr>
          <w:rFonts w:ascii="Calibri" w:hAnsi="Calibri" w:hint="eastAsia"/>
          <w:color w:val="0070C0"/>
          <w:lang w:eastAsia="zh-CN"/>
        </w:rPr>
        <w:t xml:space="preserve"> </w:t>
      </w:r>
      <w:r>
        <w:rPr>
          <w:rFonts w:ascii="Calibri" w:hAnsi="Calibri" w:hint="eastAsia"/>
          <w:color w:val="0070C0"/>
          <w:lang w:val="en-US" w:eastAsia="zh-CN"/>
        </w:rPr>
        <w:t>mechanism</w:t>
      </w:r>
      <w:r>
        <w:rPr>
          <w:rFonts w:ascii="Calibri" w:hAnsi="Calibri" w:hint="eastAsia"/>
          <w:color w:val="0070C0"/>
          <w:lang w:eastAsia="zh-CN"/>
        </w:rPr>
        <w:t xml:space="preserve"> </w:t>
      </w:r>
      <w:r>
        <w:rPr>
          <w:rFonts w:ascii="Calibri" w:hAnsi="Calibri" w:hint="eastAsia"/>
          <w:color w:val="0070C0"/>
          <w:lang w:val="en-US" w:eastAsia="zh-CN"/>
        </w:rPr>
        <w:t>and</w:t>
      </w:r>
      <w:r>
        <w:rPr>
          <w:rFonts w:ascii="Calibri" w:hAnsi="Calibri" w:hint="eastAsia"/>
          <w:color w:val="0070C0"/>
          <w:lang w:eastAsia="zh-CN"/>
        </w:rPr>
        <w:t xml:space="preserve"> </w:t>
      </w:r>
      <w:r>
        <w:rPr>
          <w:rFonts w:ascii="Calibri" w:hAnsi="Calibri" w:hint="eastAsia"/>
          <w:color w:val="0070C0"/>
          <w:lang w:val="en-US" w:eastAsia="zh-CN"/>
        </w:rPr>
        <w:t>other</w:t>
      </w:r>
      <w:r>
        <w:rPr>
          <w:rFonts w:ascii="Calibri" w:hAnsi="Calibri" w:hint="eastAsia"/>
          <w:color w:val="0070C0"/>
          <w:lang w:eastAsia="zh-CN"/>
        </w:rPr>
        <w:t xml:space="preserve"> </w:t>
      </w:r>
      <w:r>
        <w:rPr>
          <w:rFonts w:ascii="Calibri" w:hAnsi="Calibri" w:hint="eastAsia"/>
          <w:color w:val="0070C0"/>
          <w:lang w:val="en-US" w:eastAsia="zh-CN"/>
        </w:rPr>
        <w:t>related</w:t>
      </w:r>
      <w:r>
        <w:rPr>
          <w:rFonts w:ascii="Calibri" w:hAnsi="Calibri" w:hint="eastAsia"/>
          <w:color w:val="0070C0"/>
          <w:lang w:eastAsia="zh-CN"/>
        </w:rPr>
        <w:t xml:space="preserve"> </w:t>
      </w:r>
      <w:r>
        <w:rPr>
          <w:rFonts w:ascii="Calibri" w:hAnsi="Calibri" w:hint="eastAsia"/>
          <w:color w:val="0070C0"/>
          <w:lang w:val="en-US" w:eastAsia="zh-CN"/>
        </w:rPr>
        <w:t>content in</w:t>
      </w:r>
      <w:r>
        <w:rPr>
          <w:rFonts w:ascii="Calibri" w:hAnsi="Calibri" w:hint="eastAsia"/>
          <w:color w:val="0070C0"/>
          <w:lang w:eastAsia="zh-CN"/>
        </w:rPr>
        <w:t xml:space="preserve"> ITU-R M.2092-1</w:t>
      </w:r>
    </w:p>
    <w:p w14:paraId="2784FE1C" w14:textId="77777777" w:rsidR="00377718" w:rsidRDefault="00A92B1D">
      <w:pPr>
        <w:pStyle w:val="Heading1"/>
        <w:numPr>
          <w:ilvl w:val="0"/>
          <w:numId w:val="18"/>
        </w:numPr>
        <w:rPr>
          <w:sz w:val="28"/>
          <w:szCs w:val="24"/>
        </w:rPr>
      </w:pPr>
      <w:r>
        <w:rPr>
          <w:sz w:val="28"/>
          <w:szCs w:val="24"/>
        </w:rPr>
        <w:t xml:space="preserve"> </w:t>
      </w:r>
      <w:r>
        <w:t>Summary</w:t>
      </w:r>
    </w:p>
    <w:p w14:paraId="2784FE1D" w14:textId="77777777" w:rsidR="00377718" w:rsidRDefault="00A92B1D">
      <w:pPr>
        <w:pStyle w:val="BodyText"/>
        <w:rPr>
          <w:rFonts w:ascii="Calibri" w:eastAsia="SimSun" w:hAnsi="Calibri"/>
          <w:lang w:eastAsia="zh-CN"/>
        </w:rPr>
      </w:pPr>
      <w:proofErr w:type="gramStart"/>
      <w:r>
        <w:rPr>
          <w:rFonts w:ascii="Calibri" w:eastAsia="SimSun" w:hAnsi="Calibri" w:hint="eastAsia"/>
          <w:lang w:eastAsia="zh-CN"/>
        </w:rPr>
        <w:t>In light of</w:t>
      </w:r>
      <w:proofErr w:type="gramEnd"/>
      <w:r>
        <w:rPr>
          <w:rFonts w:ascii="Calibri" w:eastAsia="SimSun" w:hAnsi="Calibri" w:hint="eastAsia"/>
          <w:lang w:eastAsia="zh-CN"/>
        </w:rPr>
        <w:t xml:space="preserve"> the output documents from the official ITU VDES, </w:t>
      </w:r>
      <w:r>
        <w:rPr>
          <w:rFonts w:ascii="Calibri" w:eastAsia="SimSun" w:hAnsi="Calibri" w:hint="eastAsia"/>
          <w:lang w:val="en-US" w:eastAsia="zh-CN"/>
        </w:rPr>
        <w:t>changes</w:t>
      </w:r>
      <w:r>
        <w:rPr>
          <w:rFonts w:ascii="Calibri" w:eastAsia="SimSun" w:hAnsi="Calibri" w:hint="eastAsia"/>
          <w:lang w:eastAsia="zh-CN"/>
        </w:rPr>
        <w:t xml:space="preserve"> to ITU-R M.2092-1 are proposed. It is requested that DTEC 1 consider these suggested modifications.</w:t>
      </w:r>
    </w:p>
    <w:p w14:paraId="2784FE1E" w14:textId="77777777" w:rsidR="00377718" w:rsidRDefault="00A92B1D">
      <w:pPr>
        <w:pStyle w:val="Heading2"/>
        <w:tabs>
          <w:tab w:val="clear" w:pos="851"/>
        </w:tabs>
        <w:rPr>
          <w:rFonts w:cs="Times New Roman"/>
          <w:caps/>
          <w:color w:val="00558C"/>
          <w:lang w:eastAsia="en-US"/>
        </w:rPr>
      </w:pPr>
      <w:bookmarkStart w:id="0" w:name="OLE_LINK8"/>
      <w:r>
        <w:rPr>
          <w:rFonts w:eastAsia="SimSun" w:hint="eastAsia"/>
          <w:lang w:val="en-US" w:eastAsia="zh-CN"/>
        </w:rPr>
        <w:t xml:space="preserve">1.1    </w:t>
      </w:r>
      <w:r>
        <w:t>Purpose of the document</w:t>
      </w:r>
    </w:p>
    <w:p w14:paraId="2784FE1F" w14:textId="77777777" w:rsidR="00377718" w:rsidRDefault="00A92B1D">
      <w:pPr>
        <w:spacing w:after="120" w:line="216" w:lineRule="atLeast"/>
        <w:jc w:val="both"/>
        <w:rPr>
          <w:rFonts w:ascii="Calibri" w:hAnsi="Calibri" w:cs="Times New Roman"/>
          <w:lang w:eastAsia="en-US"/>
        </w:rPr>
      </w:pPr>
      <w:r>
        <w:rPr>
          <w:rFonts w:ascii="Calibri" w:hAnsi="Calibri" w:cs="Times New Roman" w:hint="eastAsia"/>
          <w:lang w:eastAsia="en-US"/>
        </w:rPr>
        <w:t xml:space="preserve">The purpose of this document is to </w:t>
      </w:r>
      <w:r>
        <w:rPr>
          <w:rFonts w:ascii="Calibri" w:hAnsi="Calibri" w:cs="Times New Roman" w:hint="eastAsia"/>
          <w:lang w:val="en-US" w:eastAsia="zh-CN"/>
        </w:rPr>
        <w:t xml:space="preserve">provide </w:t>
      </w:r>
      <w:r>
        <w:rPr>
          <w:rFonts w:ascii="Calibri" w:eastAsia="SimSun" w:hAnsi="Calibri" w:hint="eastAsia"/>
          <w:lang w:val="en-US" w:eastAsia="zh-CN"/>
        </w:rPr>
        <w:t>recommendations</w:t>
      </w:r>
      <w:r>
        <w:rPr>
          <w:rFonts w:ascii="Calibri" w:hAnsi="Calibri" w:cs="Times New Roman" w:hint="eastAsia"/>
          <w:lang w:val="en-US" w:eastAsia="zh-CN"/>
        </w:rPr>
        <w:t xml:space="preserve"> on the revision of</w:t>
      </w:r>
      <w:r>
        <w:rPr>
          <w:rFonts w:ascii="Calibri" w:hAnsi="Calibri" w:cs="Times New Roman" w:hint="eastAsia"/>
          <w:lang w:eastAsia="en-US"/>
        </w:rPr>
        <w:t xml:space="preserve"> ITU-R M.2092-1. </w:t>
      </w:r>
    </w:p>
    <w:p w14:paraId="2784FE20" w14:textId="77777777" w:rsidR="00377718" w:rsidRDefault="00A92B1D">
      <w:pPr>
        <w:pStyle w:val="Heading2"/>
        <w:tabs>
          <w:tab w:val="clear" w:pos="851"/>
        </w:tabs>
      </w:pPr>
      <w:r>
        <w:rPr>
          <w:rFonts w:eastAsia="SimSun" w:hint="eastAsia"/>
          <w:lang w:val="en-US" w:eastAsia="zh-CN"/>
        </w:rPr>
        <w:t xml:space="preserve">1.2    </w:t>
      </w:r>
      <w:r>
        <w:t>Related documents</w:t>
      </w:r>
    </w:p>
    <w:p w14:paraId="2784FE21" w14:textId="77777777" w:rsidR="00377718" w:rsidRDefault="00A92B1D">
      <w:pPr>
        <w:numPr>
          <w:ilvl w:val="0"/>
          <w:numId w:val="19"/>
        </w:numPr>
        <w:spacing w:after="120" w:line="216" w:lineRule="atLeast"/>
        <w:jc w:val="both"/>
        <w:rPr>
          <w:rFonts w:ascii="Calibri" w:hAnsi="Calibri" w:cs="Times New Roman"/>
          <w:lang w:val="en-US" w:eastAsia="zh-CN"/>
        </w:rPr>
      </w:pPr>
      <w:r>
        <w:rPr>
          <w:rFonts w:ascii="Calibri" w:hAnsi="Calibri" w:cs="Times New Roman" w:hint="eastAsia"/>
          <w:lang w:eastAsia="en-US"/>
        </w:rPr>
        <w:t>ITU-R M.2092-1</w:t>
      </w:r>
      <w:r>
        <w:rPr>
          <w:rFonts w:ascii="Calibri" w:hAnsi="Calibri" w:cs="Times New Roman" w:hint="eastAsia"/>
          <w:lang w:val="en-US" w:eastAsia="zh-CN"/>
        </w:rPr>
        <w:t xml:space="preserve">, </w:t>
      </w:r>
      <w:r>
        <w:rPr>
          <w:rFonts w:ascii="Calibri" w:hAnsi="Calibri" w:cs="Times New Roman" w:hint="eastAsia"/>
          <w:i/>
          <w:iCs/>
          <w:lang w:eastAsia="en-US"/>
        </w:rPr>
        <w:t>Technical characteristics for a VHF data exchange system in the VHF maritime mobile band</w:t>
      </w:r>
      <w:r>
        <w:rPr>
          <w:rFonts w:ascii="Calibri" w:hAnsi="Calibri" w:cs="Times New Roman" w:hint="eastAsia"/>
          <w:i/>
          <w:iCs/>
          <w:lang w:val="en-US" w:eastAsia="zh-CN"/>
        </w:rPr>
        <w:t>, February 2022</w:t>
      </w:r>
    </w:p>
    <w:bookmarkEnd w:id="0"/>
    <w:p w14:paraId="2784FE22" w14:textId="77777777" w:rsidR="00377718" w:rsidRDefault="00A92B1D">
      <w:pPr>
        <w:pStyle w:val="Heading1"/>
        <w:numPr>
          <w:ilvl w:val="0"/>
          <w:numId w:val="18"/>
        </w:numPr>
        <w:rPr>
          <w:sz w:val="28"/>
          <w:szCs w:val="24"/>
          <w:lang w:eastAsia="en-US"/>
        </w:rPr>
      </w:pPr>
      <w:r>
        <w:rPr>
          <w:sz w:val="28"/>
          <w:szCs w:val="24"/>
          <w:lang w:eastAsia="en-US"/>
        </w:rPr>
        <w:t>Background</w:t>
      </w:r>
    </w:p>
    <w:p w14:paraId="2784FE23" w14:textId="77777777" w:rsidR="00377718" w:rsidRDefault="00A92B1D">
      <w:pPr>
        <w:spacing w:after="120" w:line="216" w:lineRule="atLeast"/>
        <w:jc w:val="both"/>
        <w:rPr>
          <w:rFonts w:ascii="Calibri" w:hAnsi="Calibri" w:cs="Times New Roman"/>
          <w:lang w:val="en-US" w:eastAsia="zh-CN"/>
        </w:rPr>
      </w:pPr>
      <w:r>
        <w:rPr>
          <w:rFonts w:ascii="Calibri" w:hAnsi="Calibri" w:cs="Times New Roman" w:hint="eastAsia"/>
          <w:lang w:val="en-US" w:eastAsia="zh-CN"/>
        </w:rPr>
        <w:t>ITU has published ITU-R M.2092-1 since Feb. 2022</w:t>
      </w:r>
      <w:r>
        <w:rPr>
          <w:rFonts w:ascii="Calibri" w:hAnsi="Calibri" w:cs="Times New Roman" w:hint="eastAsia"/>
          <w:lang w:val="en-US" w:eastAsia="zh-CN"/>
        </w:rPr>
        <w:t>. At IALA ENAV 31, the Committee participants were requested to present their change proposals on ITU-R M.2092-1 at DTEC-1 meeting, which would be submitted to ITU in a liaison note after discussion. Hence, China MSA proposes some changes in this proposal.</w:t>
      </w:r>
      <w:r>
        <w:rPr>
          <w:rFonts w:ascii="Calibri" w:hAnsi="Calibri" w:cs="Times New Roman" w:hint="eastAsia"/>
          <w:lang w:val="en-US" w:eastAsia="zh-CN"/>
        </w:rPr>
        <w:t xml:space="preserve"> </w:t>
      </w:r>
    </w:p>
    <w:p w14:paraId="2784FE24" w14:textId="77777777" w:rsidR="00377718" w:rsidRDefault="00A92B1D">
      <w:pPr>
        <w:pStyle w:val="Heading1"/>
        <w:numPr>
          <w:ilvl w:val="0"/>
          <w:numId w:val="18"/>
        </w:numPr>
        <w:rPr>
          <w:sz w:val="28"/>
          <w:szCs w:val="24"/>
          <w:lang w:eastAsia="en-US"/>
        </w:rPr>
      </w:pPr>
      <w:r>
        <w:rPr>
          <w:rFonts w:hint="eastAsia"/>
          <w:sz w:val="28"/>
          <w:szCs w:val="24"/>
          <w:lang w:val="en-US" w:eastAsia="zh-CN"/>
        </w:rPr>
        <w:t>Discussion</w:t>
      </w:r>
    </w:p>
    <w:p w14:paraId="2784FE25" w14:textId="77777777" w:rsidR="00377718" w:rsidRDefault="00A92B1D">
      <w:pPr>
        <w:pStyle w:val="BodyText"/>
        <w:rPr>
          <w:rFonts w:ascii="Calibri" w:hAnsi="Calibri"/>
          <w:lang w:eastAsia="zh-CN"/>
        </w:rPr>
      </w:pPr>
      <w:r>
        <w:rPr>
          <w:rFonts w:ascii="Calibri" w:hAnsi="Calibri" w:hint="eastAsia"/>
          <w:lang w:val="en-US" w:eastAsia="zh-CN"/>
        </w:rPr>
        <w:t>We</w:t>
      </w:r>
      <w:r>
        <w:rPr>
          <w:rFonts w:ascii="Calibri" w:hAnsi="Calibri"/>
          <w:lang w:eastAsia="zh-CN"/>
        </w:rPr>
        <w:t xml:space="preserve"> propose:</w:t>
      </w:r>
    </w:p>
    <w:p w14:paraId="2784FE26" w14:textId="77777777" w:rsidR="00377718" w:rsidRDefault="00A92B1D">
      <w:pPr>
        <w:pStyle w:val="BodyText"/>
        <w:numPr>
          <w:ilvl w:val="0"/>
          <w:numId w:val="20"/>
        </w:numPr>
        <w:rPr>
          <w:rFonts w:ascii="Calibri" w:eastAsia="SimSun" w:hAnsi="Calibri"/>
          <w:lang w:val="en-US" w:eastAsia="zh-CN"/>
        </w:rPr>
      </w:pPr>
      <w:r>
        <w:rPr>
          <w:rFonts w:ascii="Calibri" w:eastAsia="SimSun" w:hAnsi="Calibri" w:hint="eastAsia"/>
          <w:lang w:val="en-US" w:eastAsia="zh-CN"/>
        </w:rPr>
        <w:t xml:space="preserve">add Section 6.5 Message Retransmission in Annex </w:t>
      </w:r>
      <w:proofErr w:type="gramStart"/>
      <w:r>
        <w:rPr>
          <w:rFonts w:ascii="Calibri" w:eastAsia="SimSun" w:hAnsi="Calibri" w:hint="eastAsia"/>
          <w:lang w:val="en-US" w:eastAsia="zh-CN"/>
        </w:rPr>
        <w:t>3;</w:t>
      </w:r>
      <w:proofErr w:type="gramEnd"/>
    </w:p>
    <w:p w14:paraId="2784FE27" w14:textId="77777777" w:rsidR="00377718" w:rsidRDefault="00A92B1D">
      <w:pPr>
        <w:pStyle w:val="BodyText"/>
        <w:numPr>
          <w:ilvl w:val="0"/>
          <w:numId w:val="20"/>
        </w:numPr>
        <w:rPr>
          <w:rFonts w:ascii="Calibri" w:eastAsia="SimSun" w:hAnsi="Calibri"/>
          <w:lang w:val="en-US" w:eastAsia="zh-CN"/>
        </w:rPr>
      </w:pPr>
      <w:r>
        <w:rPr>
          <w:rFonts w:ascii="Calibri" w:eastAsia="SimSun" w:hAnsi="Calibri" w:hint="eastAsia"/>
          <w:lang w:val="en-US" w:eastAsia="zh-CN"/>
        </w:rPr>
        <w:t xml:space="preserve">modify the </w:t>
      </w:r>
      <w:bookmarkStart w:id="1" w:name="OLE_LINK10"/>
      <w:r>
        <w:rPr>
          <w:rFonts w:ascii="Calibri" w:eastAsia="SimSun" w:hAnsi="Calibri" w:hint="eastAsia"/>
          <w:lang w:val="en-US" w:eastAsia="zh-CN"/>
        </w:rPr>
        <w:t>figure</w:t>
      </w:r>
      <w:bookmarkEnd w:id="1"/>
      <w:r>
        <w:rPr>
          <w:rFonts w:ascii="Calibri" w:eastAsia="SimSun" w:hAnsi="Calibri" w:hint="eastAsia"/>
          <w:lang w:val="en-US" w:eastAsia="zh-CN"/>
        </w:rPr>
        <w:t xml:space="preserve"> 20 and figure65 to eliminate the specified </w:t>
      </w:r>
      <w:proofErr w:type="gramStart"/>
      <w:r>
        <w:rPr>
          <w:rFonts w:ascii="Calibri" w:eastAsia="SimSun" w:hAnsi="Calibri" w:hint="eastAsia"/>
          <w:lang w:val="en-US" w:eastAsia="zh-CN"/>
        </w:rPr>
        <w:t>mistakes;</w:t>
      </w:r>
      <w:proofErr w:type="gramEnd"/>
    </w:p>
    <w:p w14:paraId="2784FE28" w14:textId="77777777" w:rsidR="00377718" w:rsidRDefault="00A92B1D">
      <w:pPr>
        <w:pStyle w:val="BodyText"/>
        <w:numPr>
          <w:ilvl w:val="0"/>
          <w:numId w:val="20"/>
        </w:numPr>
        <w:rPr>
          <w:rFonts w:ascii="Calibri" w:eastAsia="SimSun" w:hAnsi="Calibri"/>
          <w:lang w:val="en-US" w:eastAsia="zh-CN"/>
        </w:rPr>
      </w:pPr>
      <w:r>
        <w:rPr>
          <w:rFonts w:ascii="Calibri" w:eastAsia="SimSun" w:hAnsi="Calibri" w:hint="eastAsia"/>
          <w:lang w:val="en-US" w:eastAsia="zh-CN"/>
        </w:rPr>
        <w:t xml:space="preserve">modify the uplink short data message channel to </w:t>
      </w:r>
      <w:proofErr w:type="gramStart"/>
      <w:r>
        <w:rPr>
          <w:rFonts w:ascii="Calibri" w:eastAsia="SimSun" w:hAnsi="Calibri" w:hint="eastAsia"/>
          <w:lang w:val="en-US" w:eastAsia="zh-CN"/>
        </w:rPr>
        <w:t>RAC;</w:t>
      </w:r>
      <w:proofErr w:type="gramEnd"/>
    </w:p>
    <w:p w14:paraId="2784FE29" w14:textId="77777777" w:rsidR="00377718" w:rsidRDefault="00A92B1D">
      <w:pPr>
        <w:pStyle w:val="BodyText"/>
        <w:numPr>
          <w:ilvl w:val="0"/>
          <w:numId w:val="20"/>
        </w:numPr>
        <w:rPr>
          <w:rFonts w:ascii="Calibri" w:eastAsia="SimSun" w:hAnsi="Calibri"/>
          <w:lang w:val="en-US" w:eastAsia="zh-CN"/>
        </w:rPr>
      </w:pPr>
      <w:r>
        <w:rPr>
          <w:rFonts w:ascii="Calibri" w:eastAsia="SimSun" w:hAnsi="Calibri" w:hint="eastAsia"/>
          <w:lang w:val="en-US" w:eastAsia="zh-CN"/>
        </w:rPr>
        <w:lastRenderedPageBreak/>
        <w:t>clarify</w:t>
      </w:r>
      <w:r>
        <w:rPr>
          <w:rFonts w:ascii="Calibri" w:eastAsia="SimSun" w:hAnsi="Calibri"/>
          <w:lang w:val="en-US" w:eastAsia="zh-CN"/>
        </w:rPr>
        <w:t xml:space="preserve"> </w:t>
      </w:r>
      <w:r>
        <w:rPr>
          <w:rFonts w:ascii="Calibri" w:eastAsia="SimSun" w:hAnsi="Calibri" w:hint="eastAsia"/>
          <w:lang w:val="en-US" w:eastAsia="zh-CN"/>
        </w:rPr>
        <w:t>the</w:t>
      </w:r>
      <w:r>
        <w:rPr>
          <w:rFonts w:ascii="Calibri" w:eastAsia="SimSun" w:hAnsi="Calibri"/>
          <w:lang w:val="en-US" w:eastAsia="zh-CN"/>
        </w:rPr>
        <w:t xml:space="preserve"> bit mapping between the data fragment of the DC channel and the DSCH sub-channel ACK/NACK.</w:t>
      </w:r>
    </w:p>
    <w:p w14:paraId="2784FE2A" w14:textId="77777777" w:rsidR="00377718" w:rsidRDefault="00A92B1D">
      <w:pPr>
        <w:pStyle w:val="BodyText"/>
        <w:rPr>
          <w:rFonts w:ascii="Calibri" w:hAnsi="Calibri"/>
          <w:lang w:eastAsia="zh-CN"/>
        </w:rPr>
      </w:pPr>
      <w:r>
        <w:rPr>
          <w:rFonts w:ascii="Calibri" w:hAnsi="Calibri"/>
        </w:rPr>
        <w:t>Input to revision of ITU-R M.</w:t>
      </w:r>
      <w:r>
        <w:rPr>
          <w:rFonts w:ascii="Calibri" w:eastAsia="SimSun" w:hAnsi="Calibri"/>
          <w:lang w:eastAsia="zh-CN"/>
        </w:rPr>
        <w:t>2092</w:t>
      </w:r>
      <w:r>
        <w:rPr>
          <w:rFonts w:ascii="Calibri" w:hAnsi="Calibri"/>
        </w:rPr>
        <w:t>-1 in detail is shown</w:t>
      </w:r>
      <w:r>
        <w:rPr>
          <w:rFonts w:ascii="Calibri" w:eastAsia="SimSun" w:hAnsi="Calibri" w:hint="eastAsia"/>
          <w:lang w:val="en-US" w:eastAsia="zh-CN"/>
        </w:rPr>
        <w:t xml:space="preserve"> in the </w:t>
      </w:r>
      <w:r>
        <w:rPr>
          <w:rFonts w:ascii="Calibri" w:hAnsi="Calibri" w:hint="eastAsia"/>
        </w:rPr>
        <w:t>ANNEX</w:t>
      </w:r>
      <w:r>
        <w:rPr>
          <w:rFonts w:ascii="Calibri" w:hAnsi="Calibri"/>
        </w:rPr>
        <w:t>.</w:t>
      </w:r>
    </w:p>
    <w:p w14:paraId="2784FE2B" w14:textId="77777777" w:rsidR="00377718" w:rsidRDefault="00A92B1D">
      <w:pPr>
        <w:pStyle w:val="Heading1"/>
        <w:numPr>
          <w:ilvl w:val="0"/>
          <w:numId w:val="18"/>
        </w:numPr>
        <w:rPr>
          <w:sz w:val="28"/>
          <w:szCs w:val="24"/>
          <w:lang w:val="en-US" w:eastAsia="zh-CN"/>
        </w:rPr>
      </w:pPr>
      <w:r>
        <w:rPr>
          <w:rFonts w:hint="eastAsia"/>
          <w:sz w:val="28"/>
          <w:szCs w:val="24"/>
          <w:lang w:val="en-US" w:eastAsia="zh-CN"/>
        </w:rPr>
        <w:t>references</w:t>
      </w:r>
    </w:p>
    <w:p w14:paraId="2784FE2C" w14:textId="77777777" w:rsidR="00377718" w:rsidRDefault="00A92B1D">
      <w:pPr>
        <w:numPr>
          <w:ilvl w:val="0"/>
          <w:numId w:val="21"/>
        </w:numPr>
        <w:spacing w:after="120" w:line="216" w:lineRule="atLeast"/>
        <w:jc w:val="both"/>
        <w:rPr>
          <w:rFonts w:ascii="Calibri" w:hAnsi="Calibri" w:cs="Times New Roman"/>
          <w:lang w:val="en-US" w:eastAsia="zh-CN"/>
        </w:rPr>
      </w:pPr>
      <w:r>
        <w:rPr>
          <w:rFonts w:ascii="Calibri" w:hAnsi="Calibri" w:cs="Times New Roman" w:hint="eastAsia"/>
          <w:lang w:eastAsia="en-US"/>
        </w:rPr>
        <w:t>ITU-R M.2092-1</w:t>
      </w:r>
      <w:r>
        <w:rPr>
          <w:rFonts w:ascii="Calibri" w:hAnsi="Calibri" w:cs="Times New Roman" w:hint="eastAsia"/>
          <w:lang w:val="en-US" w:eastAsia="zh-CN"/>
        </w:rPr>
        <w:t xml:space="preserve">, </w:t>
      </w:r>
      <w:r>
        <w:rPr>
          <w:rFonts w:ascii="Calibri" w:hAnsi="Calibri" w:cs="Times New Roman" w:hint="eastAsia"/>
          <w:i/>
          <w:iCs/>
          <w:lang w:eastAsia="en-US"/>
        </w:rPr>
        <w:t xml:space="preserve">Technical characteristics for a VHF data exchange system in the VHF </w:t>
      </w:r>
      <w:r>
        <w:rPr>
          <w:rFonts w:ascii="Calibri" w:hAnsi="Calibri" w:cs="Times New Roman" w:hint="eastAsia"/>
          <w:i/>
          <w:iCs/>
          <w:lang w:eastAsia="en-US"/>
        </w:rPr>
        <w:t>maritime mobile band</w:t>
      </w:r>
      <w:r>
        <w:rPr>
          <w:rFonts w:ascii="Calibri" w:hAnsi="Calibri" w:cs="Times New Roman" w:hint="eastAsia"/>
          <w:i/>
          <w:iCs/>
          <w:lang w:val="en-US" w:eastAsia="zh-CN"/>
        </w:rPr>
        <w:t>, February 2022</w:t>
      </w:r>
    </w:p>
    <w:p w14:paraId="2784FE2D" w14:textId="77777777" w:rsidR="00377718" w:rsidRDefault="00A92B1D">
      <w:pPr>
        <w:pStyle w:val="Heading1"/>
        <w:numPr>
          <w:ilvl w:val="0"/>
          <w:numId w:val="18"/>
        </w:numPr>
        <w:rPr>
          <w:sz w:val="28"/>
          <w:szCs w:val="24"/>
          <w:lang w:val="en-US" w:eastAsia="zh-CN"/>
        </w:rPr>
      </w:pPr>
      <w:r>
        <w:rPr>
          <w:rFonts w:hint="eastAsia"/>
          <w:sz w:val="28"/>
          <w:szCs w:val="24"/>
          <w:lang w:val="en-US" w:eastAsia="zh-CN"/>
        </w:rPr>
        <w:t>action requested of the committee</w:t>
      </w:r>
    </w:p>
    <w:p w14:paraId="2784FE2E" w14:textId="77777777" w:rsidR="00377718" w:rsidRDefault="00A92B1D">
      <w:pPr>
        <w:pStyle w:val="BodyText"/>
        <w:rPr>
          <w:rFonts w:ascii="Calibri" w:hAnsi="Calibri" w:cs="Times New Roman"/>
          <w:lang w:val="en-US" w:eastAsia="zh-CN"/>
        </w:rPr>
      </w:pPr>
      <w:r>
        <w:rPr>
          <w:rFonts w:ascii="Calibri" w:hAnsi="Calibri" w:cs="Times New Roman" w:hint="eastAsia"/>
          <w:lang w:val="en-US" w:eastAsia="zh-CN"/>
        </w:rPr>
        <w:t>The Committee is requested to consider th</w:t>
      </w:r>
      <w:r>
        <w:rPr>
          <w:rFonts w:ascii="Calibri" w:hAnsi="Calibri" w:cs="Times New Roman"/>
          <w:lang w:val="en-US" w:eastAsia="zh-CN"/>
        </w:rPr>
        <w:t>is document's proposal and take appropriate actions</w:t>
      </w:r>
      <w:r>
        <w:rPr>
          <w:rFonts w:ascii="Calibri" w:hAnsi="Calibri" w:cs="Times New Roman" w:hint="eastAsia"/>
          <w:lang w:val="en-US" w:eastAsia="zh-CN"/>
        </w:rPr>
        <w:t>.</w:t>
      </w:r>
    </w:p>
    <w:p w14:paraId="2784FE2F" w14:textId="77777777" w:rsidR="00377718" w:rsidRDefault="00377718">
      <w:pPr>
        <w:pStyle w:val="BodyText"/>
        <w:rPr>
          <w:rFonts w:ascii="Calibri" w:hAnsi="Calibri" w:cs="Times New Roman"/>
          <w:lang w:val="en-US" w:eastAsia="zh-CN"/>
        </w:rPr>
      </w:pPr>
    </w:p>
    <w:p w14:paraId="2784FE30" w14:textId="77777777" w:rsidR="00377718" w:rsidRDefault="00377718">
      <w:pPr>
        <w:pStyle w:val="BodyText"/>
        <w:rPr>
          <w:rFonts w:ascii="Calibri" w:eastAsia="SimSun" w:hAnsi="Calibri"/>
          <w:lang w:val="en-US" w:eastAsia="zh-CN"/>
        </w:rPr>
      </w:pPr>
    </w:p>
    <w:p w14:paraId="2784FE31" w14:textId="77777777" w:rsidR="00377718" w:rsidRDefault="00377718">
      <w:pPr>
        <w:pStyle w:val="List1"/>
        <w:numPr>
          <w:ilvl w:val="0"/>
          <w:numId w:val="0"/>
        </w:numPr>
        <w:ind w:left="567" w:hanging="567"/>
        <w:rPr>
          <w:rFonts w:ascii="Calibri" w:hAnsi="Calibri"/>
        </w:rPr>
      </w:pPr>
    </w:p>
    <w:p w14:paraId="2784FE32" w14:textId="77777777" w:rsidR="00377718" w:rsidRDefault="00377718">
      <w:pPr>
        <w:pStyle w:val="Annex"/>
        <w:numPr>
          <w:ilvl w:val="0"/>
          <w:numId w:val="0"/>
        </w:numPr>
        <w:ind w:left="360" w:hanging="360"/>
        <w:rPr>
          <w:rFonts w:eastAsia="SimSun"/>
          <w:lang w:eastAsia="zh-CN"/>
        </w:rPr>
        <w:sectPr w:rsidR="00377718">
          <w:headerReference w:type="even" r:id="rId12"/>
          <w:headerReference w:type="default" r:id="rId13"/>
          <w:footerReference w:type="even" r:id="rId14"/>
          <w:footerReference w:type="default" r:id="rId15"/>
          <w:headerReference w:type="first" r:id="rId16"/>
          <w:pgSz w:w="11906" w:h="16838"/>
          <w:pgMar w:top="709" w:right="991" w:bottom="1134" w:left="1134" w:header="709" w:footer="709" w:gutter="0"/>
          <w:cols w:space="708"/>
          <w:titlePg/>
          <w:docGrid w:linePitch="360"/>
        </w:sectPr>
      </w:pPr>
    </w:p>
    <w:tbl>
      <w:tblPr>
        <w:tblpPr w:leftFromText="180" w:rightFromText="180" w:horzAnchor="margin" w:tblpY="530"/>
        <w:tblW w:w="14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1060"/>
        <w:gridCol w:w="1066"/>
        <w:gridCol w:w="1418"/>
        <w:gridCol w:w="1276"/>
        <w:gridCol w:w="3827"/>
        <w:gridCol w:w="4819"/>
      </w:tblGrid>
      <w:tr w:rsidR="00377718" w14:paraId="2784FE3A" w14:textId="77777777">
        <w:trPr>
          <w:cantSplit/>
          <w:trHeight w:val="446"/>
          <w:tblHeader/>
        </w:trPr>
        <w:tc>
          <w:tcPr>
            <w:tcW w:w="1305" w:type="dxa"/>
            <w:noWrap/>
          </w:tcPr>
          <w:p w14:paraId="2784FE33" w14:textId="77777777" w:rsidR="00377718" w:rsidRDefault="00A92B1D">
            <w:pPr>
              <w:rPr>
                <w:rFonts w:eastAsia="SimSun" w:cs="Arial"/>
                <w:b/>
                <w:bCs/>
                <w:lang w:eastAsia="zh-CN"/>
              </w:rPr>
            </w:pPr>
            <w:r>
              <w:rPr>
                <w:rFonts w:eastAsia="SimSun" w:cs="Arial"/>
                <w:b/>
                <w:bCs/>
                <w:lang w:eastAsia="zh-CN"/>
              </w:rPr>
              <w:lastRenderedPageBreak/>
              <w:t>Comment Number</w:t>
            </w:r>
            <w:r>
              <w:rPr>
                <w:rFonts w:ascii="Microsoft YaHei" w:eastAsia="Microsoft YaHei" w:hAnsi="Microsoft YaHei" w:cs="Microsoft YaHei" w:hint="eastAsia"/>
                <w:b/>
                <w:bCs/>
                <w:lang w:eastAsia="zh-CN"/>
              </w:rPr>
              <w:t>：</w:t>
            </w:r>
            <w:r>
              <w:rPr>
                <w:rFonts w:eastAsia="SimSun" w:cs="Arial"/>
                <w:b/>
                <w:bCs/>
                <w:lang w:eastAsia="zh-CN"/>
              </w:rPr>
              <w:t>Name</w:t>
            </w:r>
            <w:r>
              <w:rPr>
                <w:rFonts w:eastAsia="Arial Unicode MS" w:cs="Arial"/>
                <w:b/>
                <w:bCs/>
              </w:rPr>
              <w:t>-#</w:t>
            </w:r>
          </w:p>
        </w:tc>
        <w:tc>
          <w:tcPr>
            <w:tcW w:w="1060" w:type="dxa"/>
          </w:tcPr>
          <w:p w14:paraId="2784FE34" w14:textId="77777777" w:rsidR="00377718" w:rsidRDefault="00A92B1D">
            <w:pPr>
              <w:rPr>
                <w:rFonts w:eastAsia="Arial Unicode MS" w:cs="Arial"/>
                <w:b/>
                <w:bCs/>
              </w:rPr>
            </w:pPr>
            <w:r>
              <w:rPr>
                <w:rFonts w:eastAsia="SimSun" w:cs="Arial" w:hint="eastAsia"/>
                <w:b/>
                <w:bCs/>
                <w:lang w:val="en-US" w:eastAsia="zh-CN"/>
              </w:rPr>
              <w:t>C</w:t>
            </w:r>
            <w:r>
              <w:rPr>
                <w:rFonts w:eastAsia="SimSun" w:cs="Arial"/>
                <w:b/>
                <w:bCs/>
                <w:lang w:val="en-US" w:eastAsia="zh-CN"/>
              </w:rPr>
              <w:t>hange Log</w:t>
            </w:r>
            <w:r>
              <w:rPr>
                <w:rFonts w:eastAsia="Arial Unicode MS" w:cs="Arial"/>
                <w:b/>
                <w:bCs/>
              </w:rPr>
              <w:t xml:space="preserve"> ID #</w:t>
            </w:r>
            <w:r>
              <w:rPr>
                <w:rStyle w:val="FootnoteReference"/>
                <w:rFonts w:eastAsia="Arial Unicode MS" w:cs="Arial"/>
                <w:b/>
                <w:bCs/>
              </w:rPr>
              <w:footnoteReference w:id="3"/>
            </w:r>
          </w:p>
        </w:tc>
        <w:tc>
          <w:tcPr>
            <w:tcW w:w="1066" w:type="dxa"/>
            <w:noWrap/>
          </w:tcPr>
          <w:p w14:paraId="2784FE35" w14:textId="77777777" w:rsidR="00377718" w:rsidRDefault="00A92B1D">
            <w:pPr>
              <w:rPr>
                <w:rFonts w:eastAsia="SimSun" w:cs="Arial"/>
                <w:b/>
                <w:bCs/>
              </w:rPr>
            </w:pPr>
            <w:r>
              <w:rPr>
                <w:rFonts w:eastAsia="SimSun" w:cs="Arial" w:hint="eastAsia"/>
                <w:b/>
                <w:bCs/>
                <w:lang w:eastAsia="zh-CN"/>
              </w:rPr>
              <w:t>A</w:t>
            </w:r>
            <w:r>
              <w:rPr>
                <w:rFonts w:eastAsia="SimSun" w:cs="Arial"/>
                <w:b/>
                <w:bCs/>
                <w:lang w:eastAsia="zh-CN"/>
              </w:rPr>
              <w:t>nnex</w:t>
            </w:r>
            <w:r>
              <w:rPr>
                <w:rFonts w:eastAsia="Arial Unicode MS" w:cs="Arial"/>
                <w:b/>
                <w:bCs/>
              </w:rPr>
              <w:t xml:space="preserve"> / </w:t>
            </w:r>
            <w:r>
              <w:rPr>
                <w:rFonts w:eastAsia="SimSun" w:cs="Arial" w:hint="eastAsia"/>
                <w:b/>
                <w:bCs/>
                <w:lang w:eastAsia="zh-CN"/>
              </w:rPr>
              <w:t>S</w:t>
            </w:r>
            <w:r>
              <w:rPr>
                <w:rFonts w:eastAsia="SimSun" w:cs="Arial"/>
                <w:b/>
                <w:bCs/>
                <w:lang w:eastAsia="zh-CN"/>
              </w:rPr>
              <w:t>ection</w:t>
            </w:r>
          </w:p>
        </w:tc>
        <w:tc>
          <w:tcPr>
            <w:tcW w:w="1418" w:type="dxa"/>
            <w:noWrap/>
          </w:tcPr>
          <w:p w14:paraId="2784FE36" w14:textId="77777777" w:rsidR="00377718" w:rsidRDefault="00A92B1D">
            <w:pPr>
              <w:rPr>
                <w:rFonts w:eastAsia="SimSun" w:cs="Arial"/>
                <w:b/>
                <w:bCs/>
                <w:lang w:eastAsia="zh-CN"/>
              </w:rPr>
            </w:pPr>
            <w:r>
              <w:rPr>
                <w:rFonts w:eastAsia="SimSun" w:cs="Arial" w:hint="eastAsia"/>
                <w:b/>
                <w:bCs/>
                <w:lang w:eastAsia="zh-CN"/>
              </w:rPr>
              <w:t>S</w:t>
            </w:r>
            <w:r>
              <w:rPr>
                <w:rFonts w:eastAsia="SimSun" w:cs="Arial"/>
                <w:b/>
                <w:bCs/>
                <w:lang w:eastAsia="zh-CN"/>
              </w:rPr>
              <w:t>ection, Table, Figure</w:t>
            </w:r>
          </w:p>
        </w:tc>
        <w:tc>
          <w:tcPr>
            <w:tcW w:w="1276" w:type="dxa"/>
            <w:noWrap/>
          </w:tcPr>
          <w:p w14:paraId="2784FE37" w14:textId="77777777" w:rsidR="00377718" w:rsidRDefault="00A92B1D">
            <w:pPr>
              <w:rPr>
                <w:rFonts w:eastAsia="SimSun" w:cs="Arial"/>
                <w:b/>
                <w:bCs/>
                <w:lang w:eastAsia="zh-CN"/>
              </w:rPr>
            </w:pPr>
            <w:r>
              <w:rPr>
                <w:rFonts w:eastAsia="SimSun" w:cs="Arial" w:hint="eastAsia"/>
                <w:b/>
                <w:bCs/>
                <w:lang w:val="en-US" w:eastAsia="zh-CN"/>
              </w:rPr>
              <w:t>T</w:t>
            </w:r>
            <w:r>
              <w:rPr>
                <w:rFonts w:eastAsia="SimSun" w:cs="Arial"/>
                <w:b/>
                <w:bCs/>
                <w:lang w:val="en-US" w:eastAsia="zh-CN"/>
              </w:rPr>
              <w:t>ype of change</w:t>
            </w:r>
          </w:p>
        </w:tc>
        <w:tc>
          <w:tcPr>
            <w:tcW w:w="3827" w:type="dxa"/>
            <w:noWrap/>
          </w:tcPr>
          <w:p w14:paraId="2784FE38" w14:textId="77777777" w:rsidR="00377718" w:rsidRDefault="00A92B1D">
            <w:pPr>
              <w:rPr>
                <w:b/>
                <w:bCs/>
              </w:rPr>
            </w:pPr>
            <w:r>
              <w:rPr>
                <w:b/>
                <w:bCs/>
              </w:rPr>
              <w:t>Reason for the change, or what you want to accomplish</w:t>
            </w:r>
          </w:p>
        </w:tc>
        <w:tc>
          <w:tcPr>
            <w:tcW w:w="4819" w:type="dxa"/>
            <w:noWrap/>
          </w:tcPr>
          <w:p w14:paraId="2784FE39" w14:textId="77777777" w:rsidR="00377718" w:rsidRDefault="00A92B1D">
            <w:pPr>
              <w:rPr>
                <w:rFonts w:eastAsia="Arial Unicode MS" w:cs="Arial"/>
                <w:b/>
                <w:bCs/>
                <w:lang w:eastAsia="zh-CN"/>
              </w:rPr>
            </w:pPr>
            <w:r>
              <w:rPr>
                <w:b/>
                <w:bCs/>
              </w:rPr>
              <w:t xml:space="preserve">Proposed </w:t>
            </w:r>
            <w:r>
              <w:rPr>
                <w:b/>
                <w:bCs/>
              </w:rPr>
              <w:t xml:space="preserve">change to ITU-R M.2092-1, short editorial changes can be </w:t>
            </w:r>
            <w:proofErr w:type="gramStart"/>
            <w:r>
              <w:rPr>
                <w:b/>
                <w:bCs/>
              </w:rPr>
              <w:t>include</w:t>
            </w:r>
            <w:proofErr w:type="gramEnd"/>
            <w:r>
              <w:rPr>
                <w:b/>
                <w:bCs/>
              </w:rPr>
              <w:t xml:space="preserve"> here (large changes should be documented below)</w:t>
            </w:r>
          </w:p>
        </w:tc>
      </w:tr>
      <w:tr w:rsidR="00377718" w14:paraId="2784FE42" w14:textId="77777777">
        <w:trPr>
          <w:cantSplit/>
          <w:trHeight w:val="1500"/>
        </w:trPr>
        <w:tc>
          <w:tcPr>
            <w:tcW w:w="1305" w:type="dxa"/>
          </w:tcPr>
          <w:p w14:paraId="2784FE3B" w14:textId="77777777" w:rsidR="00377718" w:rsidRDefault="00A92B1D">
            <w:pPr>
              <w:rPr>
                <w:rFonts w:eastAsia="Arial Unicode MS" w:cs="Arial"/>
                <w:i/>
              </w:rPr>
            </w:pPr>
            <w:r>
              <w:rPr>
                <w:rFonts w:eastAsia="Arial Unicode MS" w:cs="Arial"/>
                <w:i/>
              </w:rPr>
              <w:t>C</w:t>
            </w:r>
            <w:r>
              <w:rPr>
                <w:rFonts w:eastAsia="Arial Unicode MS" w:cs="Arial"/>
                <w:i/>
                <w:lang w:eastAsia="ja-JP"/>
              </w:rPr>
              <w:t>hina</w:t>
            </w:r>
            <w:r>
              <w:rPr>
                <w:rFonts w:eastAsia="Arial Unicode MS" w:cs="Arial"/>
                <w:i/>
              </w:rPr>
              <w:t xml:space="preserve"> MSA-1</w:t>
            </w:r>
          </w:p>
        </w:tc>
        <w:tc>
          <w:tcPr>
            <w:tcW w:w="1060" w:type="dxa"/>
          </w:tcPr>
          <w:p w14:paraId="2784FE3C" w14:textId="77777777" w:rsidR="00377718" w:rsidRDefault="00A92B1D">
            <w:pPr>
              <w:rPr>
                <w:rFonts w:eastAsia="Arial Unicode MS" w:cs="Arial"/>
                <w:i/>
              </w:rPr>
            </w:pPr>
            <w:r>
              <w:rPr>
                <w:rFonts w:eastAsia="Arial Unicode MS" w:cs="Arial"/>
                <w:i/>
              </w:rPr>
              <w:t>NA</w:t>
            </w:r>
          </w:p>
        </w:tc>
        <w:tc>
          <w:tcPr>
            <w:tcW w:w="1066" w:type="dxa"/>
          </w:tcPr>
          <w:p w14:paraId="2784FE3D" w14:textId="77777777" w:rsidR="00377718" w:rsidRDefault="00A92B1D">
            <w:pPr>
              <w:rPr>
                <w:rFonts w:eastAsia="Arial Unicode MS" w:cs="Arial"/>
                <w:i/>
                <w:lang w:val="en-US" w:eastAsia="zh-CN"/>
              </w:rPr>
            </w:pPr>
            <w:r>
              <w:rPr>
                <w:rFonts w:eastAsia="SimSun" w:hint="eastAsia"/>
                <w:i/>
                <w:lang w:val="en-US" w:eastAsia="zh-CN"/>
              </w:rPr>
              <w:t>Annex 3</w:t>
            </w:r>
          </w:p>
        </w:tc>
        <w:tc>
          <w:tcPr>
            <w:tcW w:w="1418" w:type="dxa"/>
          </w:tcPr>
          <w:p w14:paraId="2784FE3E" w14:textId="77777777" w:rsidR="00377718" w:rsidRDefault="00A92B1D">
            <w:pPr>
              <w:rPr>
                <w:rFonts w:eastAsia="Arial Unicode MS" w:cs="Arial"/>
                <w:lang w:val="en-US" w:eastAsia="zh-CN"/>
              </w:rPr>
            </w:pPr>
            <w:r>
              <w:rPr>
                <w:rFonts w:hint="eastAsia"/>
                <w:lang w:val="en-US" w:eastAsia="zh-CN"/>
              </w:rPr>
              <w:t>Add Section 6.5 Message Retransmission</w:t>
            </w:r>
            <w:r>
              <w:rPr>
                <w:rFonts w:eastAsia="Arial Unicode MS" w:cs="Arial"/>
                <w:lang w:val="en-US" w:eastAsia="zh-CN"/>
              </w:rPr>
              <w:tab/>
            </w:r>
          </w:p>
        </w:tc>
        <w:tc>
          <w:tcPr>
            <w:tcW w:w="1276" w:type="dxa"/>
          </w:tcPr>
          <w:p w14:paraId="2784FE3F" w14:textId="77777777" w:rsidR="00377718" w:rsidRDefault="00A92B1D">
            <w:pPr>
              <w:rPr>
                <w:rFonts w:eastAsia="Arial Unicode MS" w:cs="Arial"/>
                <w:i/>
                <w:lang w:val="en-US" w:eastAsia="zh-CN"/>
              </w:rPr>
            </w:pPr>
            <w:r>
              <w:rPr>
                <w:rFonts w:eastAsia="SimSun" w:hint="eastAsia"/>
                <w:i/>
                <w:lang w:val="en-US" w:eastAsia="zh-CN"/>
              </w:rPr>
              <w:t>Add Section</w:t>
            </w:r>
          </w:p>
        </w:tc>
        <w:tc>
          <w:tcPr>
            <w:tcW w:w="3827" w:type="dxa"/>
          </w:tcPr>
          <w:p w14:paraId="2784FE40" w14:textId="77777777" w:rsidR="00377718" w:rsidRDefault="00A92B1D">
            <w:pPr>
              <w:rPr>
                <w:rFonts w:eastAsia="Arial Unicode MS" w:cs="Arial"/>
                <w:lang w:val="en-US" w:eastAsia="zh-CN"/>
              </w:rPr>
            </w:pPr>
            <w:r>
              <w:rPr>
                <w:rFonts w:eastAsia="Arial Unicode MS" w:cs="Arial" w:hint="eastAsia"/>
                <w:lang w:val="en-US" w:eastAsia="zh-CN"/>
              </w:rPr>
              <w:t xml:space="preserve">In the current version of the standard, the ACK message </w:t>
            </w:r>
            <w:r>
              <w:rPr>
                <w:rFonts w:eastAsia="Arial Unicode MS" w:cs="Arial" w:hint="eastAsia"/>
                <w:lang w:val="en-US" w:eastAsia="zh-CN"/>
              </w:rPr>
              <w:t>enables the source end to identify the</w:t>
            </w:r>
            <w:r>
              <w:rPr>
                <w:rFonts w:eastAsia="Arial Unicode MS" w:cs="Arial"/>
                <w:lang w:val="en-US" w:eastAsia="zh-CN"/>
              </w:rPr>
              <w:t xml:space="preserve"> transmission failure</w:t>
            </w:r>
            <w:r>
              <w:rPr>
                <w:rFonts w:eastAsia="Arial Unicode MS" w:cs="Arial" w:hint="eastAsia"/>
                <w:lang w:val="en-US" w:eastAsia="zh-CN"/>
              </w:rPr>
              <w:t xml:space="preserve"> </w:t>
            </w:r>
            <w:r>
              <w:rPr>
                <w:rFonts w:eastAsia="Arial Unicode MS" w:cs="Arial"/>
                <w:lang w:val="en-US" w:eastAsia="zh-CN"/>
              </w:rPr>
              <w:t xml:space="preserve">of </w:t>
            </w:r>
            <w:r>
              <w:rPr>
                <w:rFonts w:eastAsia="Arial Unicode MS" w:cs="Arial" w:hint="eastAsia"/>
                <w:lang w:val="en-US" w:eastAsia="zh-CN"/>
              </w:rPr>
              <w:t xml:space="preserve">blocks in the transmission of scheduled addressing messages. However, the </w:t>
            </w:r>
            <w:r>
              <w:rPr>
                <w:rFonts w:eastAsia="Arial Unicode MS" w:cs="Arial"/>
                <w:lang w:val="en-US" w:eastAsia="zh-CN"/>
              </w:rPr>
              <w:t>current</w:t>
            </w:r>
            <w:r>
              <w:rPr>
                <w:rFonts w:eastAsia="Arial Unicode MS" w:cs="Arial" w:hint="eastAsia"/>
                <w:lang w:val="en-US" w:eastAsia="zh-CN"/>
              </w:rPr>
              <w:t xml:space="preserve"> standard lacks a </w:t>
            </w:r>
            <w:r>
              <w:rPr>
                <w:rFonts w:eastAsia="Arial Unicode MS" w:cs="Arial"/>
                <w:lang w:val="en-US" w:eastAsia="zh-CN"/>
              </w:rPr>
              <w:t>d</w:t>
            </w:r>
            <w:r>
              <w:rPr>
                <w:rFonts w:eastAsia="Arial Unicode MS" w:cs="Arial" w:hint="eastAsia"/>
                <w:lang w:val="en-US" w:eastAsia="zh-CN"/>
              </w:rPr>
              <w:t>efin</w:t>
            </w:r>
            <w:r>
              <w:rPr>
                <w:rFonts w:eastAsia="Arial Unicode MS" w:cs="Arial"/>
                <w:lang w:val="en-US" w:eastAsia="zh-CN"/>
              </w:rPr>
              <w:t>ed</w:t>
            </w:r>
            <w:r>
              <w:rPr>
                <w:rFonts w:eastAsia="Arial Unicode MS" w:cs="Arial" w:hint="eastAsia"/>
                <w:lang w:val="en-US" w:eastAsia="zh-CN"/>
              </w:rPr>
              <w:t xml:space="preserve"> data retransmission mechanism</w:t>
            </w:r>
            <w:r>
              <w:rPr>
                <w:rFonts w:eastAsia="Arial Unicode MS" w:cs="Arial"/>
                <w:lang w:val="en-US" w:eastAsia="zh-CN"/>
              </w:rPr>
              <w:t xml:space="preserve">. </w:t>
            </w:r>
            <w:r>
              <w:rPr>
                <w:rFonts w:eastAsia="Arial Unicode MS" w:cs="Arial" w:hint="eastAsia"/>
                <w:lang w:val="en-US" w:eastAsia="zh-CN"/>
              </w:rPr>
              <w:t>It needs to be supplemented. Moreover, for scheduled br</w:t>
            </w:r>
            <w:r>
              <w:rPr>
                <w:rFonts w:eastAsia="Arial Unicode MS" w:cs="Arial" w:hint="eastAsia"/>
                <w:lang w:val="en-US" w:eastAsia="zh-CN"/>
              </w:rPr>
              <w:t>oadcast messages, the highest 15 blocks and 43 slots of transmission result in a low transmission success rate. A block retransmission data combination mechanism should be introduced to significantly increase the success rate of scheduled broadcast data tr</w:t>
            </w:r>
            <w:r>
              <w:rPr>
                <w:rFonts w:eastAsia="Arial Unicode MS" w:cs="Arial" w:hint="eastAsia"/>
                <w:lang w:val="en-US" w:eastAsia="zh-CN"/>
              </w:rPr>
              <w:t>ansmission</w:t>
            </w:r>
            <w:r>
              <w:rPr>
                <w:rFonts w:ascii="SimSun" w:eastAsia="SimSun" w:hAnsi="SimSun" w:cs="SimSun" w:hint="eastAsia"/>
                <w:lang w:val="en-US" w:eastAsia="zh-CN"/>
              </w:rPr>
              <w:t>.</w:t>
            </w:r>
          </w:p>
        </w:tc>
        <w:tc>
          <w:tcPr>
            <w:tcW w:w="4819" w:type="dxa"/>
          </w:tcPr>
          <w:p w14:paraId="2784FE41" w14:textId="77777777" w:rsidR="00377718" w:rsidRDefault="00A92B1D">
            <w:pPr>
              <w:rPr>
                <w:rFonts w:eastAsia="Arial Unicode MS" w:cs="Arial"/>
                <w:lang w:val="en-US" w:eastAsia="zh-CN"/>
              </w:rPr>
            </w:pPr>
            <w:r>
              <w:rPr>
                <w:rFonts w:eastAsia="Arial Unicode MS" w:cs="Arial" w:hint="eastAsia"/>
                <w:lang w:val="en-US" w:eastAsia="zh-CN"/>
              </w:rPr>
              <w:t>Add section 6.5, see comments for details.</w:t>
            </w:r>
          </w:p>
        </w:tc>
      </w:tr>
      <w:tr w:rsidR="00377718" w14:paraId="2784FE4B" w14:textId="77777777">
        <w:trPr>
          <w:cantSplit/>
          <w:trHeight w:val="1500"/>
        </w:trPr>
        <w:tc>
          <w:tcPr>
            <w:tcW w:w="1305" w:type="dxa"/>
          </w:tcPr>
          <w:p w14:paraId="2784FE43" w14:textId="77777777" w:rsidR="00377718" w:rsidRDefault="00A92B1D">
            <w:pPr>
              <w:rPr>
                <w:rFonts w:eastAsia="SimSun"/>
                <w:i/>
                <w:lang w:val="en-US" w:eastAsia="zh-CN"/>
              </w:rPr>
            </w:pPr>
            <w:r>
              <w:rPr>
                <w:i/>
              </w:rPr>
              <w:t>C</w:t>
            </w:r>
            <w:r>
              <w:rPr>
                <w:rFonts w:hint="eastAsia"/>
                <w:i/>
                <w:lang w:eastAsia="ja-JP"/>
              </w:rPr>
              <w:t>hina</w:t>
            </w:r>
            <w:r>
              <w:rPr>
                <w:i/>
              </w:rPr>
              <w:t xml:space="preserve"> MSA-</w:t>
            </w:r>
            <w:r>
              <w:rPr>
                <w:rFonts w:eastAsia="SimSun" w:hint="eastAsia"/>
                <w:i/>
                <w:lang w:val="en-US" w:eastAsia="zh-CN"/>
              </w:rPr>
              <w:t>2</w:t>
            </w:r>
          </w:p>
        </w:tc>
        <w:tc>
          <w:tcPr>
            <w:tcW w:w="1060" w:type="dxa"/>
          </w:tcPr>
          <w:p w14:paraId="2784FE44" w14:textId="77777777" w:rsidR="00377718" w:rsidRDefault="00A92B1D">
            <w:pPr>
              <w:rPr>
                <w:i/>
                <w:lang w:val="en-US" w:eastAsia="zh-CN"/>
              </w:rPr>
            </w:pPr>
            <w:r>
              <w:rPr>
                <w:rFonts w:hint="eastAsia"/>
                <w:i/>
                <w:lang w:val="en-US" w:eastAsia="zh-CN"/>
              </w:rPr>
              <w:t>NA</w:t>
            </w:r>
          </w:p>
        </w:tc>
        <w:tc>
          <w:tcPr>
            <w:tcW w:w="1066" w:type="dxa"/>
          </w:tcPr>
          <w:p w14:paraId="2784FE45" w14:textId="77777777" w:rsidR="00377718" w:rsidRDefault="00A92B1D">
            <w:pPr>
              <w:rPr>
                <w:rFonts w:eastAsia="SimSun"/>
                <w:i/>
                <w:lang w:val="en-US" w:eastAsia="zh-CN"/>
              </w:rPr>
            </w:pPr>
            <w:bookmarkStart w:id="2" w:name="OLE_LINK7"/>
            <w:r>
              <w:rPr>
                <w:rFonts w:eastAsia="SimSun" w:hint="eastAsia"/>
                <w:i/>
                <w:lang w:val="en-US" w:eastAsia="zh-CN"/>
              </w:rPr>
              <w:t>Annex 3</w:t>
            </w:r>
            <w:bookmarkEnd w:id="2"/>
          </w:p>
        </w:tc>
        <w:tc>
          <w:tcPr>
            <w:tcW w:w="1418" w:type="dxa"/>
          </w:tcPr>
          <w:p w14:paraId="2784FE46" w14:textId="77777777" w:rsidR="00377718" w:rsidRDefault="00A92B1D">
            <w:pPr>
              <w:rPr>
                <w:i/>
                <w:lang w:val="en-US" w:eastAsia="zh-CN"/>
              </w:rPr>
            </w:pPr>
            <w:r>
              <w:rPr>
                <w:rFonts w:hint="eastAsia"/>
                <w:i/>
                <w:lang w:val="en-US" w:eastAsia="zh-CN"/>
              </w:rPr>
              <w:t>Figure 20</w:t>
            </w:r>
          </w:p>
        </w:tc>
        <w:tc>
          <w:tcPr>
            <w:tcW w:w="1276" w:type="dxa"/>
          </w:tcPr>
          <w:p w14:paraId="2784FE47" w14:textId="77777777" w:rsidR="00377718" w:rsidRDefault="00A92B1D">
            <w:pPr>
              <w:rPr>
                <w:rFonts w:eastAsia="SimSun"/>
                <w:i/>
                <w:lang w:val="en-US" w:eastAsia="zh-CN"/>
              </w:rPr>
            </w:pPr>
            <w:r>
              <w:rPr>
                <w:rFonts w:eastAsia="SimSun" w:hint="eastAsia"/>
                <w:i/>
                <w:lang w:val="en-US" w:eastAsia="zh-CN"/>
              </w:rPr>
              <w:t>editorial</w:t>
            </w:r>
          </w:p>
        </w:tc>
        <w:tc>
          <w:tcPr>
            <w:tcW w:w="3827" w:type="dxa"/>
          </w:tcPr>
          <w:p w14:paraId="2784FE48" w14:textId="77777777" w:rsidR="00377718" w:rsidRDefault="00A92B1D">
            <w:pPr>
              <w:rPr>
                <w:lang w:val="en-US" w:eastAsia="zh-CN"/>
              </w:rPr>
            </w:pPr>
            <w:r>
              <w:rPr>
                <w:rFonts w:hint="eastAsia"/>
                <w:lang w:val="en-US" w:eastAsia="zh-CN"/>
              </w:rPr>
              <w:t>There is one excessive black dashed arrow from Tx 3.</w:t>
            </w:r>
          </w:p>
          <w:p w14:paraId="2784FE49" w14:textId="77777777" w:rsidR="00377718" w:rsidRDefault="00A92B1D">
            <w:pPr>
              <w:rPr>
                <w:lang w:val="en-US" w:eastAsia="zh-CN"/>
              </w:rPr>
            </w:pPr>
            <w:r>
              <w:rPr>
                <w:rFonts w:hint="eastAsia"/>
                <w:lang w:val="en-US" w:eastAsia="zh-CN"/>
              </w:rPr>
              <w:t>The black solid arrow pointing to ACK has a mistaken start, not Tx n-1 but Tx n.</w:t>
            </w:r>
          </w:p>
        </w:tc>
        <w:tc>
          <w:tcPr>
            <w:tcW w:w="4819" w:type="dxa"/>
          </w:tcPr>
          <w:p w14:paraId="2784FE4A" w14:textId="77777777" w:rsidR="00377718" w:rsidRDefault="00A92B1D">
            <w:pPr>
              <w:rPr>
                <w:lang w:val="en-US" w:eastAsia="zh-CN"/>
              </w:rPr>
            </w:pPr>
            <w:r>
              <w:rPr>
                <w:rFonts w:hint="eastAsia"/>
                <w:lang w:val="en-US" w:eastAsia="zh-CN"/>
              </w:rPr>
              <w:t xml:space="preserve">Modify the figure to </w:t>
            </w:r>
            <w:r>
              <w:rPr>
                <w:rFonts w:hint="eastAsia"/>
                <w:lang w:val="en-US" w:eastAsia="zh-CN"/>
              </w:rPr>
              <w:t>eliminate the specified mistakes.</w:t>
            </w:r>
          </w:p>
        </w:tc>
      </w:tr>
      <w:tr w:rsidR="00377718" w14:paraId="2784FE53" w14:textId="77777777">
        <w:trPr>
          <w:cantSplit/>
          <w:trHeight w:val="934"/>
        </w:trPr>
        <w:tc>
          <w:tcPr>
            <w:tcW w:w="1305" w:type="dxa"/>
          </w:tcPr>
          <w:p w14:paraId="2784FE4C" w14:textId="77777777" w:rsidR="00377718" w:rsidRDefault="00A92B1D">
            <w:pPr>
              <w:rPr>
                <w:rFonts w:eastAsia="SimSun"/>
                <w:i/>
                <w:lang w:val="en-US" w:eastAsia="zh-CN"/>
              </w:rPr>
            </w:pPr>
            <w:r>
              <w:rPr>
                <w:i/>
              </w:rPr>
              <w:t>C</w:t>
            </w:r>
            <w:r>
              <w:rPr>
                <w:rFonts w:hint="eastAsia"/>
                <w:i/>
                <w:lang w:eastAsia="ja-JP"/>
              </w:rPr>
              <w:t>hina</w:t>
            </w:r>
            <w:r>
              <w:rPr>
                <w:i/>
              </w:rPr>
              <w:t xml:space="preserve"> MSA-</w:t>
            </w:r>
            <w:r>
              <w:rPr>
                <w:rFonts w:eastAsia="SimSun" w:hint="eastAsia"/>
                <w:i/>
                <w:lang w:val="en-US" w:eastAsia="zh-CN"/>
              </w:rPr>
              <w:t>3</w:t>
            </w:r>
          </w:p>
        </w:tc>
        <w:tc>
          <w:tcPr>
            <w:tcW w:w="1060" w:type="dxa"/>
          </w:tcPr>
          <w:p w14:paraId="2784FE4D" w14:textId="77777777" w:rsidR="00377718" w:rsidRDefault="00A92B1D">
            <w:pPr>
              <w:rPr>
                <w:i/>
                <w:lang w:val="en-US" w:eastAsia="zh-CN"/>
              </w:rPr>
            </w:pPr>
            <w:r>
              <w:rPr>
                <w:rFonts w:hint="eastAsia"/>
                <w:i/>
                <w:lang w:val="en-US" w:eastAsia="zh-CN"/>
              </w:rPr>
              <w:t>NA</w:t>
            </w:r>
          </w:p>
        </w:tc>
        <w:tc>
          <w:tcPr>
            <w:tcW w:w="1066" w:type="dxa"/>
          </w:tcPr>
          <w:p w14:paraId="2784FE4E" w14:textId="77777777" w:rsidR="00377718" w:rsidRDefault="00A92B1D">
            <w:pPr>
              <w:rPr>
                <w:i/>
                <w:lang w:val="en-US" w:eastAsia="zh-CN"/>
              </w:rPr>
            </w:pPr>
            <w:r>
              <w:rPr>
                <w:rFonts w:hint="eastAsia"/>
                <w:i/>
                <w:lang w:val="en-US" w:eastAsia="zh-CN"/>
              </w:rPr>
              <w:t>Annex 5</w:t>
            </w:r>
          </w:p>
        </w:tc>
        <w:tc>
          <w:tcPr>
            <w:tcW w:w="1418" w:type="dxa"/>
          </w:tcPr>
          <w:p w14:paraId="2784FE4F" w14:textId="77777777" w:rsidR="00377718" w:rsidRDefault="00A92B1D">
            <w:pPr>
              <w:rPr>
                <w:i/>
                <w:lang w:val="en-US" w:eastAsia="zh-CN"/>
              </w:rPr>
            </w:pPr>
            <w:r>
              <w:rPr>
                <w:rFonts w:hint="eastAsia"/>
                <w:i/>
                <w:lang w:val="en-US" w:eastAsia="zh-CN"/>
              </w:rPr>
              <w:t>Figure 65</w:t>
            </w:r>
          </w:p>
        </w:tc>
        <w:tc>
          <w:tcPr>
            <w:tcW w:w="1276" w:type="dxa"/>
          </w:tcPr>
          <w:p w14:paraId="2784FE50" w14:textId="77777777" w:rsidR="00377718" w:rsidRDefault="00A92B1D">
            <w:pPr>
              <w:rPr>
                <w:i/>
                <w:lang w:val="en-US" w:eastAsia="zh-CN"/>
              </w:rPr>
            </w:pPr>
            <w:r>
              <w:rPr>
                <w:rFonts w:hint="eastAsia"/>
                <w:i/>
                <w:lang w:val="en-US" w:eastAsia="zh-CN"/>
              </w:rPr>
              <w:t>technical correction</w:t>
            </w:r>
          </w:p>
        </w:tc>
        <w:tc>
          <w:tcPr>
            <w:tcW w:w="3827" w:type="dxa"/>
          </w:tcPr>
          <w:p w14:paraId="2784FE51" w14:textId="77777777" w:rsidR="00377718" w:rsidRDefault="00A92B1D">
            <w:pPr>
              <w:rPr>
                <w:rFonts w:ascii="Times New Roman" w:eastAsia="SimSun" w:hAnsi="Times New Roman"/>
                <w:lang w:val="en-US" w:eastAsia="zh-CN"/>
              </w:rPr>
            </w:pPr>
            <w:r>
              <w:rPr>
                <w:lang w:val="en-US" w:eastAsia="zh-CN"/>
              </w:rPr>
              <w:t xml:space="preserve">The </w:t>
            </w:r>
            <w:r>
              <w:rPr>
                <w:rFonts w:hint="eastAsia"/>
                <w:lang w:val="en-US" w:eastAsia="zh-CN"/>
              </w:rPr>
              <w:t>uplink short data message is transmitted on RAC channel instead of ASC channel according to table 62.</w:t>
            </w:r>
          </w:p>
        </w:tc>
        <w:tc>
          <w:tcPr>
            <w:tcW w:w="4819" w:type="dxa"/>
          </w:tcPr>
          <w:p w14:paraId="2784FE52" w14:textId="77777777" w:rsidR="00377718" w:rsidRDefault="00A92B1D">
            <w:pPr>
              <w:rPr>
                <w:lang w:val="en-US" w:eastAsia="zh-CN"/>
              </w:rPr>
            </w:pPr>
            <w:r>
              <w:rPr>
                <w:rFonts w:hint="eastAsia"/>
                <w:lang w:val="en-US" w:eastAsia="zh-CN"/>
              </w:rPr>
              <w:t>Modify the uplink short data message channel to RAC.</w:t>
            </w:r>
          </w:p>
        </w:tc>
      </w:tr>
    </w:tbl>
    <w:p w14:paraId="2784FE54" w14:textId="77777777" w:rsidR="00377718" w:rsidRDefault="00A92B1D">
      <w:pPr>
        <w:jc w:val="center"/>
        <w:rPr>
          <w:rFonts w:eastAsia="SimSun"/>
          <w:b/>
          <w:color w:val="1F497D" w:themeColor="text2"/>
          <w:sz w:val="28"/>
          <w:lang w:val="en-US" w:eastAsia="zh-CN"/>
        </w:rPr>
      </w:pPr>
      <w:r>
        <w:rPr>
          <w:rFonts w:eastAsia="SimSun" w:hint="eastAsia"/>
          <w:b/>
          <w:color w:val="1F497D" w:themeColor="text2"/>
          <w:sz w:val="28"/>
          <w:lang w:val="en-US" w:eastAsia="zh-CN"/>
        </w:rPr>
        <w:t>A</w:t>
      </w:r>
      <w:r>
        <w:rPr>
          <w:rFonts w:eastAsia="SimSun"/>
          <w:b/>
          <w:color w:val="1F497D" w:themeColor="text2"/>
          <w:sz w:val="28"/>
          <w:lang w:val="en-US" w:eastAsia="zh-CN"/>
        </w:rPr>
        <w:t>NNEX</w:t>
      </w:r>
    </w:p>
    <w:p w14:paraId="2784FE55" w14:textId="77777777" w:rsidR="00377718" w:rsidRDefault="00377718">
      <w:pPr>
        <w:rPr>
          <w:b/>
          <w:lang w:val="en-US" w:eastAsia="zh-CN"/>
        </w:rPr>
      </w:pPr>
    </w:p>
    <w:tbl>
      <w:tblPr>
        <w:tblpPr w:leftFromText="180" w:rightFromText="180" w:horzAnchor="margin" w:tblpY="530"/>
        <w:tblW w:w="14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1060"/>
        <w:gridCol w:w="1066"/>
        <w:gridCol w:w="1418"/>
        <w:gridCol w:w="1276"/>
        <w:gridCol w:w="3827"/>
        <w:gridCol w:w="4819"/>
      </w:tblGrid>
      <w:tr w:rsidR="00377718" w14:paraId="2784FE5E" w14:textId="77777777">
        <w:trPr>
          <w:cantSplit/>
          <w:trHeight w:val="934"/>
        </w:trPr>
        <w:tc>
          <w:tcPr>
            <w:tcW w:w="1305" w:type="dxa"/>
          </w:tcPr>
          <w:p w14:paraId="2784FE56" w14:textId="77777777" w:rsidR="00377718" w:rsidRDefault="00A92B1D">
            <w:pPr>
              <w:rPr>
                <w:rFonts w:eastAsia="SimSun"/>
                <w:i/>
                <w:lang w:val="en-US" w:eastAsia="zh-CN"/>
              </w:rPr>
            </w:pPr>
            <w:r>
              <w:rPr>
                <w:i/>
              </w:rPr>
              <w:lastRenderedPageBreak/>
              <w:t>C</w:t>
            </w:r>
            <w:r>
              <w:rPr>
                <w:rFonts w:hint="eastAsia"/>
                <w:i/>
                <w:lang w:eastAsia="ja-JP"/>
              </w:rPr>
              <w:t>hina</w:t>
            </w:r>
            <w:r>
              <w:rPr>
                <w:i/>
              </w:rPr>
              <w:t xml:space="preserve"> MSA-</w:t>
            </w:r>
            <w:r>
              <w:rPr>
                <w:rFonts w:eastAsia="SimSun" w:hint="eastAsia"/>
                <w:i/>
                <w:lang w:val="en-US" w:eastAsia="zh-CN"/>
              </w:rPr>
              <w:t>4</w:t>
            </w:r>
          </w:p>
        </w:tc>
        <w:tc>
          <w:tcPr>
            <w:tcW w:w="1060" w:type="dxa"/>
          </w:tcPr>
          <w:p w14:paraId="2784FE57" w14:textId="77777777" w:rsidR="00377718" w:rsidRDefault="00A92B1D">
            <w:pPr>
              <w:rPr>
                <w:i/>
                <w:lang w:val="en-US" w:eastAsia="zh-CN"/>
              </w:rPr>
            </w:pPr>
            <w:r>
              <w:rPr>
                <w:rFonts w:hint="eastAsia"/>
                <w:i/>
                <w:lang w:val="en-US" w:eastAsia="zh-CN"/>
              </w:rPr>
              <w:t>NA</w:t>
            </w:r>
          </w:p>
        </w:tc>
        <w:tc>
          <w:tcPr>
            <w:tcW w:w="1066" w:type="dxa"/>
          </w:tcPr>
          <w:p w14:paraId="2784FE58" w14:textId="77777777" w:rsidR="00377718" w:rsidRDefault="00A92B1D">
            <w:pPr>
              <w:rPr>
                <w:i/>
                <w:lang w:val="en-US" w:eastAsia="zh-CN"/>
              </w:rPr>
            </w:pPr>
            <w:r>
              <w:rPr>
                <w:rFonts w:hint="eastAsia"/>
                <w:i/>
                <w:lang w:val="en-US" w:eastAsia="zh-CN"/>
              </w:rPr>
              <w:t>Annex 5</w:t>
            </w:r>
          </w:p>
        </w:tc>
        <w:tc>
          <w:tcPr>
            <w:tcW w:w="1418" w:type="dxa"/>
          </w:tcPr>
          <w:p w14:paraId="2784FE59" w14:textId="77777777" w:rsidR="00377718" w:rsidRDefault="00A92B1D">
            <w:pPr>
              <w:rPr>
                <w:i/>
                <w:lang w:val="en-US" w:eastAsia="zh-CN"/>
              </w:rPr>
            </w:pPr>
            <w:r>
              <w:rPr>
                <w:rFonts w:hint="eastAsia"/>
                <w:i/>
                <w:lang w:val="en-US" w:eastAsia="zh-CN"/>
              </w:rPr>
              <w:t>3.8</w:t>
            </w:r>
          </w:p>
        </w:tc>
        <w:tc>
          <w:tcPr>
            <w:tcW w:w="1276" w:type="dxa"/>
          </w:tcPr>
          <w:p w14:paraId="2784FE5A" w14:textId="77777777" w:rsidR="00377718" w:rsidRDefault="00A92B1D">
            <w:pPr>
              <w:rPr>
                <w:i/>
                <w:lang w:val="en-US" w:eastAsia="zh-CN"/>
              </w:rPr>
            </w:pPr>
            <w:r>
              <w:rPr>
                <w:rFonts w:eastAsia="SimSun" w:hint="eastAsia"/>
                <w:i/>
                <w:lang w:val="en-US" w:eastAsia="zh-CN"/>
              </w:rPr>
              <w:t>Add content</w:t>
            </w:r>
          </w:p>
        </w:tc>
        <w:tc>
          <w:tcPr>
            <w:tcW w:w="3827" w:type="dxa"/>
          </w:tcPr>
          <w:p w14:paraId="2784FE5B" w14:textId="77777777" w:rsidR="00377718" w:rsidRDefault="00A92B1D">
            <w:pPr>
              <w:pStyle w:val="BodyText"/>
              <w:rPr>
                <w:lang w:val="en-US" w:eastAsia="zh-CN"/>
              </w:rPr>
            </w:pPr>
            <w:r>
              <w:rPr>
                <w:rFonts w:hint="eastAsia"/>
                <w:lang w:val="en-US" w:eastAsia="zh-CN"/>
              </w:rPr>
              <w:t xml:space="preserve">In the current version of the standard, it is clear that downlink confirmation information (msg#29) is used to </w:t>
            </w:r>
            <w:proofErr w:type="gramStart"/>
            <w:r>
              <w:rPr>
                <w:rFonts w:hint="eastAsia"/>
                <w:lang w:val="en-US" w:eastAsia="zh-CN"/>
              </w:rPr>
              <w:t>reply</w:t>
            </w:r>
            <w:proofErr w:type="gramEnd"/>
            <w:r>
              <w:rPr>
                <w:rFonts w:hint="eastAsia"/>
                <w:lang w:val="en-US" w:eastAsia="zh-CN"/>
              </w:rPr>
              <w:t xml:space="preserve"> the downlink data fragment in DSCH logical channel. Since DSCH channel and DC logical channel </w:t>
            </w:r>
            <w:r>
              <w:rPr>
                <w:rFonts w:hint="eastAsia"/>
                <w:lang w:val="en-US" w:eastAsia="zh-CN"/>
              </w:rPr>
              <w:t>have mapping relationship, it is necessary to show the bit mapping relationship between the data fragment of DC channel and DSCH sub-channel ACK/NACK.</w:t>
            </w:r>
          </w:p>
          <w:p w14:paraId="2784FE5C" w14:textId="77777777" w:rsidR="00377718" w:rsidRDefault="00377718">
            <w:pPr>
              <w:rPr>
                <w:rFonts w:ascii="Times New Roman" w:eastAsia="SimSun" w:hAnsi="Times New Roman"/>
                <w:lang w:val="en-US" w:eastAsia="zh-CN"/>
              </w:rPr>
            </w:pPr>
          </w:p>
        </w:tc>
        <w:tc>
          <w:tcPr>
            <w:tcW w:w="4819" w:type="dxa"/>
          </w:tcPr>
          <w:p w14:paraId="2784FE5D" w14:textId="77777777" w:rsidR="00377718" w:rsidRDefault="00A92B1D">
            <w:pPr>
              <w:rPr>
                <w:lang w:val="en-US" w:eastAsia="zh-CN"/>
              </w:rPr>
            </w:pPr>
            <w:r>
              <w:rPr>
                <w:rFonts w:hint="eastAsia"/>
                <w:lang w:val="en-US" w:eastAsia="zh-CN"/>
              </w:rPr>
              <w:t>Clarify the bit mapping between the data fragment of the DC channel and the DSCH sub-channel ACK/NACK.</w:t>
            </w:r>
          </w:p>
        </w:tc>
      </w:tr>
    </w:tbl>
    <w:p w14:paraId="2784FE5F" w14:textId="77777777" w:rsidR="00377718" w:rsidRDefault="00377718">
      <w:pPr>
        <w:rPr>
          <w:b/>
          <w:lang w:val="en-US" w:eastAsia="zh-CN"/>
        </w:rPr>
      </w:pPr>
    </w:p>
    <w:p w14:paraId="2784FE60" w14:textId="77777777" w:rsidR="00377718" w:rsidRDefault="00377718">
      <w:pPr>
        <w:rPr>
          <w:b/>
          <w:lang w:val="en-US" w:eastAsia="zh-CN"/>
        </w:rPr>
      </w:pPr>
    </w:p>
    <w:p w14:paraId="2784FE61" w14:textId="77777777" w:rsidR="00377718" w:rsidRDefault="00377718">
      <w:pPr>
        <w:rPr>
          <w:b/>
          <w:lang w:val="en-US" w:eastAsia="zh-CN"/>
        </w:rPr>
        <w:sectPr w:rsidR="00377718">
          <w:headerReference w:type="default" r:id="rId17"/>
          <w:pgSz w:w="16838" w:h="11906" w:orient="landscape"/>
          <w:pgMar w:top="1134" w:right="1134" w:bottom="1134" w:left="1134" w:header="709" w:footer="709" w:gutter="0"/>
          <w:cols w:space="720"/>
          <w:docGrid w:linePitch="360"/>
        </w:sectPr>
      </w:pPr>
    </w:p>
    <w:p w14:paraId="2784FE62"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b/>
          <w:lang w:val="en-US" w:eastAsia="zh-CN"/>
        </w:rPr>
      </w:pPr>
      <w:r>
        <w:rPr>
          <w:rFonts w:hint="eastAsia"/>
          <w:b/>
          <w:lang w:val="en-US" w:eastAsia="zh-CN"/>
        </w:rPr>
        <w:lastRenderedPageBreak/>
        <w:t>Comments:</w:t>
      </w:r>
    </w:p>
    <w:p w14:paraId="2784FE63"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b/>
          <w:bCs/>
          <w:i/>
          <w:color w:val="0000FF"/>
        </w:rPr>
      </w:pPr>
      <w:r>
        <w:rPr>
          <w:rFonts w:eastAsia="Arial Unicode MS" w:cs="Arial"/>
          <w:b/>
          <w:bCs/>
          <w:i/>
          <w:color w:val="0000FF"/>
        </w:rPr>
        <w:t>C</w:t>
      </w:r>
      <w:r>
        <w:rPr>
          <w:rFonts w:eastAsia="Arial Unicode MS" w:cs="Arial"/>
          <w:b/>
          <w:bCs/>
          <w:i/>
          <w:color w:val="0000FF"/>
          <w:lang w:eastAsia="ja-JP"/>
        </w:rPr>
        <w:t>hina</w:t>
      </w:r>
      <w:r>
        <w:rPr>
          <w:rFonts w:eastAsia="Arial Unicode MS" w:cs="Arial"/>
          <w:b/>
          <w:bCs/>
          <w:i/>
          <w:color w:val="0000FF"/>
        </w:rPr>
        <w:t xml:space="preserve"> MSA-1</w:t>
      </w:r>
    </w:p>
    <w:p w14:paraId="2784FE64" w14:textId="77777777" w:rsidR="00377718" w:rsidRDefault="00A92B1D">
      <w:pPr>
        <w:pStyle w:val="AnnexNoTitle"/>
        <w:rPr>
          <w:rFonts w:eastAsia="SimSun"/>
          <w:lang w:eastAsia="zh-CN"/>
        </w:rPr>
      </w:pPr>
      <w:r>
        <w:t>Annex 3</w:t>
      </w:r>
    </w:p>
    <w:p w14:paraId="2784FE65" w14:textId="77777777" w:rsidR="00377718" w:rsidRDefault="00377718">
      <w:pPr>
        <w:pStyle w:val="Normalaftertitle"/>
        <w:rPr>
          <w:lang w:eastAsia="zh-CN"/>
        </w:rPr>
      </w:pPr>
    </w:p>
    <w:p w14:paraId="2784FE66" w14:textId="77777777" w:rsidR="00377718" w:rsidRDefault="00A92B1D">
      <w:pPr>
        <w:pStyle w:val="AnnexNoTitle"/>
        <w:rPr>
          <w:rFonts w:eastAsia="SimSun"/>
          <w:lang w:eastAsia="zh-CN"/>
        </w:rPr>
      </w:pPr>
      <w:r>
        <w:t xml:space="preserve">Technical characteristics of the application specific message </w:t>
      </w:r>
    </w:p>
    <w:p w14:paraId="2784FE67" w14:textId="77777777" w:rsidR="00377718" w:rsidRDefault="00A92B1D">
      <w:pPr>
        <w:pStyle w:val="AnnexNoTitle"/>
        <w:rPr>
          <w:rFonts w:ascii="Times New Roman" w:eastAsia="SimSun" w:hAnsi="Times New Roman" w:cs="Times New Roman"/>
          <w:sz w:val="24"/>
          <w:szCs w:val="20"/>
          <w:lang w:eastAsia="en-US"/>
        </w:rPr>
      </w:pPr>
      <w:r>
        <w:t>channels for the VHF data exchange system in the VHF maritime band</w:t>
      </w:r>
    </w:p>
    <w:p w14:paraId="2784FE68"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ascii="Times New Roman" w:eastAsia="SimSun" w:hAnsi="Times New Roman" w:cs="Times New Roman"/>
          <w:b/>
          <w:sz w:val="24"/>
          <w:szCs w:val="20"/>
          <w:lang w:val="en-US" w:eastAsia="zh-CN"/>
        </w:rPr>
      </w:pPr>
      <w:r>
        <w:rPr>
          <w:rFonts w:ascii="Times New Roman" w:eastAsia="SimSun" w:hAnsi="Times New Roman" w:cs="Times New Roman" w:hint="eastAsia"/>
          <w:b/>
          <w:sz w:val="24"/>
          <w:szCs w:val="20"/>
          <w:lang w:val="en-US" w:eastAsia="zh-CN"/>
        </w:rPr>
        <w:t>6.5 Message Retransmission</w:t>
      </w:r>
    </w:p>
    <w:p w14:paraId="2784FE69"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lang w:val="en-US" w:eastAsia="zh-CN"/>
        </w:rPr>
      </w:pPr>
      <w:bookmarkStart w:id="3" w:name="OLE_LINK1"/>
      <w:r>
        <w:rPr>
          <w:rFonts w:ascii="Times New Roman" w:eastAsia="SimSun" w:hAnsi="Times New Roman" w:cs="Times New Roman"/>
          <w:lang w:val="en-US" w:eastAsia="zh-CN"/>
        </w:rPr>
        <w:t xml:space="preserve">In the ASM message, </w:t>
      </w:r>
      <w:r>
        <w:rPr>
          <w:rFonts w:ascii="Times New Roman" w:eastAsia="SimSun" w:hAnsi="Times New Roman" w:cs="Times New Roman"/>
          <w:lang w:val="en-US" w:eastAsia="zh-CN"/>
        </w:rPr>
        <w:t xml:space="preserve">scheduled broadcast message and scheduled addressed message are transmitted via Multiple incremental time division multiple access (MITDMA), enabling a </w:t>
      </w:r>
      <w:proofErr w:type="gramStart"/>
      <w:r>
        <w:rPr>
          <w:rFonts w:ascii="Times New Roman" w:eastAsia="SimSun" w:hAnsi="Times New Roman" w:cs="Times New Roman"/>
          <w:lang w:val="en-US" w:eastAsia="zh-CN"/>
        </w:rPr>
        <w:t>chain</w:t>
      </w:r>
      <w:proofErr w:type="gramEnd"/>
      <w:r>
        <w:rPr>
          <w:rFonts w:ascii="Times New Roman" w:eastAsia="SimSun" w:hAnsi="Times New Roman" w:cs="Times New Roman"/>
          <w:lang w:val="en-US" w:eastAsia="zh-CN"/>
        </w:rPr>
        <w:t xml:space="preserve"> up to 15 data block transmissions together. These two types of messages utilize data retransmissio</w:t>
      </w:r>
      <w:r>
        <w:rPr>
          <w:rFonts w:ascii="Times New Roman" w:eastAsia="SimSun" w:hAnsi="Times New Roman" w:cs="Times New Roman"/>
          <w:lang w:val="en-US" w:eastAsia="zh-CN"/>
        </w:rPr>
        <w:t>n mechanisms to achieve efficient data transmission</w:t>
      </w:r>
      <w:r>
        <w:rPr>
          <w:rFonts w:ascii="Times New Roman" w:eastAsia="SimSun" w:hAnsi="Times New Roman" w:cs="Times New Roman"/>
          <w:lang w:val="en-US" w:eastAsia="zh-CN"/>
        </w:rPr>
        <w:t>.</w:t>
      </w:r>
    </w:p>
    <w:bookmarkEnd w:id="3"/>
    <w:p w14:paraId="2784FE6A"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b/>
          <w:sz w:val="24"/>
          <w:szCs w:val="20"/>
          <w:lang w:val="en-US" w:eastAsia="zh-CN"/>
        </w:rPr>
      </w:pPr>
      <w:r>
        <w:rPr>
          <w:rFonts w:ascii="Times New Roman" w:eastAsia="SimSun" w:hAnsi="Times New Roman" w:cs="Times New Roman" w:hint="eastAsia"/>
          <w:b/>
          <w:sz w:val="24"/>
          <w:szCs w:val="20"/>
          <w:lang w:val="en-US" w:eastAsia="zh-CN"/>
        </w:rPr>
        <w:t>6.5.1</w:t>
      </w:r>
      <w:bookmarkStart w:id="4" w:name="OLE_LINK2"/>
      <w:r>
        <w:rPr>
          <w:rFonts w:ascii="Times New Roman" w:eastAsia="SimSun" w:hAnsi="Times New Roman" w:cs="Times New Roman" w:hint="eastAsia"/>
          <w:b/>
          <w:sz w:val="24"/>
          <w:szCs w:val="20"/>
          <w:lang w:val="en-US" w:eastAsia="zh-CN"/>
        </w:rPr>
        <w:t xml:space="preserve"> </w:t>
      </w:r>
      <w:bookmarkEnd w:id="4"/>
      <w:r>
        <w:rPr>
          <w:rFonts w:ascii="Times New Roman" w:eastAsia="SimSun" w:hAnsi="Times New Roman" w:cs="Times New Roman" w:hint="eastAsia"/>
          <w:b/>
          <w:sz w:val="24"/>
          <w:szCs w:val="20"/>
          <w:lang w:val="en-US" w:eastAsia="zh-CN"/>
        </w:rPr>
        <w:t xml:space="preserve">Scheduled broadcast message </w:t>
      </w:r>
      <w:bookmarkStart w:id="5" w:name="OLE_LINK3"/>
      <w:r>
        <w:rPr>
          <w:rFonts w:ascii="Times New Roman" w:eastAsia="SimSun" w:hAnsi="Times New Roman" w:cs="Times New Roman" w:hint="eastAsia"/>
          <w:b/>
          <w:sz w:val="24"/>
          <w:szCs w:val="20"/>
          <w:lang w:val="en-US" w:eastAsia="zh-CN"/>
        </w:rPr>
        <w:t>retransmission</w:t>
      </w:r>
      <w:bookmarkEnd w:id="5"/>
    </w:p>
    <w:p w14:paraId="2784FE6B"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lang w:val="en-US" w:eastAsia="zh-CN"/>
        </w:rPr>
      </w:pPr>
      <w:r>
        <w:rPr>
          <w:rFonts w:ascii="Times New Roman" w:eastAsia="SimSun" w:hAnsi="Times New Roman" w:cs="Times New Roman" w:hint="eastAsia"/>
          <w:lang w:val="en-US" w:eastAsia="zh-CN"/>
        </w:rPr>
        <w:t>Scheduled broadcast message</w:t>
      </w:r>
      <w:r>
        <w:rPr>
          <w:rFonts w:ascii="Times New Roman" w:eastAsia="SimSun" w:hAnsi="Times New Roman" w:cs="Times New Roman"/>
          <w:lang w:val="en-US" w:eastAsia="zh-CN"/>
        </w:rPr>
        <w:t>s</w:t>
      </w:r>
      <w:r>
        <w:rPr>
          <w:rFonts w:ascii="Times New Roman" w:eastAsia="SimSun" w:hAnsi="Times New Roman" w:cs="Times New Roman" w:hint="eastAsia"/>
          <w:lang w:val="en-US" w:eastAsia="zh-CN"/>
        </w:rPr>
        <w:t xml:space="preserve"> can be transmitted multiple times. Retransmission should be initiated within 3 minutes after the first transmission. When ret</w:t>
      </w:r>
      <w:r>
        <w:rPr>
          <w:rFonts w:ascii="Times New Roman" w:eastAsia="SimSun" w:hAnsi="Times New Roman" w:cs="Times New Roman" w:hint="eastAsia"/>
          <w:lang w:val="en-US" w:eastAsia="zh-CN"/>
        </w:rPr>
        <w:t xml:space="preserve">ransmitting, the Retransmit flag should be set to 1, and the Session ID should remain consistent with that in the first transmission. Upon receiving a retransmitted message, the destination device should compare it with previously received messages having </w:t>
      </w:r>
      <w:r>
        <w:rPr>
          <w:rFonts w:ascii="Times New Roman" w:eastAsia="SimSun" w:hAnsi="Times New Roman" w:cs="Times New Roman" w:hint="eastAsia"/>
          <w:lang w:val="en-US" w:eastAsia="zh-CN"/>
        </w:rPr>
        <w:t xml:space="preserve">the same Session ID. Based on the Block Identifier, the device should ascertain whether any </w:t>
      </w:r>
      <w:r>
        <w:rPr>
          <w:rFonts w:ascii="Times New Roman" w:eastAsia="SimSun" w:hAnsi="Times New Roman" w:cs="Times New Roman"/>
          <w:lang w:val="en-US" w:eastAsia="zh-CN"/>
        </w:rPr>
        <w:t>previously not received or failed verification blocks</w:t>
      </w:r>
      <w:r>
        <w:rPr>
          <w:rFonts w:ascii="Times New Roman" w:eastAsia="SimSun" w:hAnsi="Times New Roman" w:cs="Times New Roman" w:hint="eastAsia"/>
          <w:lang w:val="en-US" w:eastAsia="zh-CN"/>
        </w:rPr>
        <w:t xml:space="preserve"> are correctly received this time. If so, they should be integrated into the message. If all blocks in the MITD</w:t>
      </w:r>
      <w:r>
        <w:rPr>
          <w:rFonts w:ascii="Times New Roman" w:eastAsia="SimSun" w:hAnsi="Times New Roman" w:cs="Times New Roman" w:hint="eastAsia"/>
          <w:lang w:val="en-US" w:eastAsia="zh-CN"/>
        </w:rPr>
        <w:t xml:space="preserve">MA chain are complete, they should be output through the PI. After the </w:t>
      </w:r>
      <w:r>
        <w:rPr>
          <w:rFonts w:ascii="Times New Roman" w:eastAsia="SimSun" w:hAnsi="Times New Roman" w:cs="Times New Roman"/>
          <w:lang w:val="en-US" w:eastAsia="zh-CN"/>
        </w:rPr>
        <w:t>PI outputs the data</w:t>
      </w:r>
      <w:r>
        <w:rPr>
          <w:rFonts w:ascii="Times New Roman" w:eastAsia="SimSun" w:hAnsi="Times New Roman" w:cs="Times New Roman" w:hint="eastAsia"/>
          <w:lang w:val="en-US" w:eastAsia="zh-CN"/>
        </w:rPr>
        <w:t>, the device should ignore subsequent retransmitted data with the same Session ID. Scheduled broadcast message retransmission should be completed within 20 minutes re</w:t>
      </w:r>
      <w:r>
        <w:rPr>
          <w:rFonts w:ascii="Times New Roman" w:eastAsia="SimSun" w:hAnsi="Times New Roman" w:cs="Times New Roman" w:hint="eastAsia"/>
          <w:lang w:val="en-US" w:eastAsia="zh-CN"/>
        </w:rPr>
        <w:t>ferenced from the start of the first block.</w:t>
      </w:r>
    </w:p>
    <w:p w14:paraId="2784FE6C"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b/>
          <w:sz w:val="24"/>
          <w:szCs w:val="20"/>
          <w:lang w:val="en-US" w:eastAsia="zh-CN"/>
        </w:rPr>
      </w:pPr>
      <w:r>
        <w:rPr>
          <w:rFonts w:ascii="Times New Roman" w:eastAsia="SimSun" w:hAnsi="Times New Roman" w:cs="Times New Roman" w:hint="eastAsia"/>
          <w:b/>
          <w:sz w:val="24"/>
          <w:szCs w:val="20"/>
          <w:lang w:val="en-US" w:eastAsia="zh-CN"/>
        </w:rPr>
        <w:t xml:space="preserve">6.5.2 </w:t>
      </w:r>
      <w:bookmarkStart w:id="6" w:name="OLE_LINK5"/>
      <w:r>
        <w:rPr>
          <w:rFonts w:ascii="Times New Roman" w:eastAsia="SimSun" w:hAnsi="Times New Roman" w:cs="Times New Roman" w:hint="eastAsia"/>
          <w:b/>
          <w:sz w:val="24"/>
          <w:szCs w:val="20"/>
          <w:lang w:val="en-US" w:eastAsia="zh-CN"/>
        </w:rPr>
        <w:t>Schedule</w:t>
      </w:r>
      <w:bookmarkEnd w:id="6"/>
      <w:r>
        <w:rPr>
          <w:rFonts w:ascii="Times New Roman" w:eastAsia="SimSun" w:hAnsi="Times New Roman" w:cs="Times New Roman" w:hint="eastAsia"/>
          <w:b/>
          <w:sz w:val="24"/>
          <w:szCs w:val="20"/>
          <w:lang w:val="en-US" w:eastAsia="zh-CN"/>
        </w:rPr>
        <w:t xml:space="preserve">d addressed message </w:t>
      </w:r>
      <w:proofErr w:type="gramStart"/>
      <w:r>
        <w:rPr>
          <w:rFonts w:ascii="Times New Roman" w:eastAsia="SimSun" w:hAnsi="Times New Roman" w:cs="Times New Roman" w:hint="eastAsia"/>
          <w:b/>
          <w:sz w:val="24"/>
          <w:szCs w:val="20"/>
          <w:lang w:val="en-US" w:eastAsia="zh-CN"/>
        </w:rPr>
        <w:t>retransmission</w:t>
      </w:r>
      <w:proofErr w:type="gramEnd"/>
    </w:p>
    <w:p w14:paraId="2784FE6D"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lang w:val="en-US" w:eastAsia="zh-CN"/>
        </w:rPr>
      </w:pPr>
      <w:r>
        <w:rPr>
          <w:rFonts w:ascii="Times New Roman" w:eastAsia="SimSun" w:hAnsi="Times New Roman" w:cs="Times New Roman" w:hint="eastAsia"/>
          <w:lang w:val="en-US" w:eastAsia="zh-CN"/>
        </w:rPr>
        <w:t xml:space="preserve">When the source device receives an Acknowledgment Message, it may initiate another MITDMA block chain if there are blocks that need to be retransmitted. The first </w:t>
      </w:r>
      <w:r>
        <w:rPr>
          <w:rFonts w:ascii="Times New Roman" w:eastAsia="SimSun" w:hAnsi="Times New Roman" w:cs="Times New Roman" w:hint="eastAsia"/>
          <w:lang w:val="en-US" w:eastAsia="zh-CN"/>
        </w:rPr>
        <w:t xml:space="preserve">transmission uses RATDMA and </w:t>
      </w:r>
      <w:proofErr w:type="gramStart"/>
      <w:r>
        <w:rPr>
          <w:rFonts w:ascii="Times New Roman" w:eastAsia="SimSun" w:hAnsi="Times New Roman" w:cs="Times New Roman" w:hint="eastAsia"/>
          <w:lang w:val="en-US" w:eastAsia="zh-CN"/>
        </w:rPr>
        <w:t>then use</w:t>
      </w:r>
      <w:proofErr w:type="gramEnd"/>
      <w:r>
        <w:rPr>
          <w:rFonts w:ascii="Times New Roman" w:eastAsia="SimSun" w:hAnsi="Times New Roman" w:cs="Times New Roman" w:hint="eastAsia"/>
          <w:lang w:val="en-US" w:eastAsia="zh-CN"/>
        </w:rPr>
        <w:t xml:space="preserve"> MITDMA to reserve slots for subsequent retransmissions and ACK. In the retransmitted blocks, the Retransmit flag should be set to 1, the Session ID should remain consistent with that in the </w:t>
      </w:r>
      <w:bookmarkStart w:id="7" w:name="OLE_LINK4"/>
      <w:r>
        <w:rPr>
          <w:rFonts w:ascii="Times New Roman" w:eastAsia="SimSun" w:hAnsi="Times New Roman" w:cs="Times New Roman" w:hint="eastAsia"/>
          <w:lang w:val="en-US" w:eastAsia="zh-CN"/>
        </w:rPr>
        <w:t>first</w:t>
      </w:r>
      <w:bookmarkEnd w:id="7"/>
      <w:r>
        <w:rPr>
          <w:rFonts w:ascii="Times New Roman" w:eastAsia="SimSun" w:hAnsi="Times New Roman" w:cs="Times New Roman" w:hint="eastAsia"/>
          <w:lang w:val="en-US" w:eastAsia="zh-CN"/>
        </w:rPr>
        <w:t xml:space="preserve"> transmission, the Bloc</w:t>
      </w:r>
      <w:r>
        <w:rPr>
          <w:rFonts w:ascii="Times New Roman" w:eastAsia="SimSun" w:hAnsi="Times New Roman" w:cs="Times New Roman" w:hint="eastAsia"/>
          <w:lang w:val="en-US" w:eastAsia="zh-CN"/>
        </w:rPr>
        <w:t>k Identifier should match the block number of the MITDMA chain in the first transmission, and the Transmit block counter should only count the number of retransmitted blocks. The schedule mechanism for ACK slots is the same as in the first transmission, as</w:t>
      </w:r>
      <w:r>
        <w:rPr>
          <w:rFonts w:ascii="Times New Roman" w:eastAsia="SimSun" w:hAnsi="Times New Roman" w:cs="Times New Roman" w:hint="eastAsia"/>
          <w:lang w:val="en-US" w:eastAsia="zh-CN"/>
        </w:rPr>
        <w:t xml:space="preserve"> shown in Table 23.</w:t>
      </w:r>
      <w:r>
        <w:rPr>
          <w:rFonts w:ascii="Times New Roman" w:eastAsia="SimSun" w:hAnsi="Times New Roman" w:cs="Times New Roman"/>
          <w:lang w:val="en-US" w:eastAsia="zh-CN"/>
        </w:rPr>
        <w:t xml:space="preserve"> </w:t>
      </w:r>
      <w:r>
        <w:rPr>
          <w:rFonts w:ascii="Times New Roman" w:eastAsia="SimSun" w:hAnsi="Times New Roman" w:cs="Times New Roman" w:hint="eastAsia"/>
          <w:lang w:val="en-US" w:eastAsia="zh-CN"/>
        </w:rPr>
        <w:t>Within the ACK message, the bits corresponding to the Block Identifier of the retransmitted blocks should indicate whether the blocks w</w:t>
      </w:r>
      <w:r>
        <w:rPr>
          <w:rFonts w:ascii="Times New Roman" w:eastAsia="SimSun" w:hAnsi="Times New Roman" w:cs="Times New Roman"/>
          <w:lang w:val="en-US" w:eastAsia="zh-CN"/>
        </w:rPr>
        <w:t>ere</w:t>
      </w:r>
      <w:r>
        <w:rPr>
          <w:rFonts w:ascii="Times New Roman" w:eastAsia="SimSun" w:hAnsi="Times New Roman" w:cs="Times New Roman" w:hint="eastAsia"/>
          <w:lang w:val="en-US" w:eastAsia="zh-CN"/>
        </w:rPr>
        <w:t xml:space="preserve"> successfully transmitted, while all other bits should be set to 0.</w:t>
      </w:r>
    </w:p>
    <w:p w14:paraId="2784FE6E" w14:textId="77777777" w:rsidR="00377718" w:rsidRDefault="00A92B1D">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eastAsia="SimSun" w:hAnsi="Times New Roman"/>
          <w:i/>
          <w:lang w:val="en-US" w:eastAsia="zh-CN"/>
        </w:rPr>
      </w:pPr>
      <w:r>
        <w:rPr>
          <w:rFonts w:ascii="Times New Roman" w:eastAsia="SimSun" w:hAnsi="Times New Roman" w:hint="eastAsia"/>
          <w:i/>
          <w:lang w:val="en-US" w:eastAsia="zh-CN"/>
        </w:rPr>
        <w:t>Table 23</w:t>
      </w:r>
    </w:p>
    <w:tbl>
      <w:tblPr>
        <w:tblStyle w:val="TableGrid"/>
        <w:tblW w:w="6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4834"/>
      </w:tblGrid>
      <w:tr w:rsidR="00377718" w14:paraId="2784FE71" w14:textId="77777777">
        <w:trPr>
          <w:jc w:val="center"/>
        </w:trPr>
        <w:tc>
          <w:tcPr>
            <w:tcW w:w="1376" w:type="dxa"/>
            <w:vAlign w:val="center"/>
          </w:tcPr>
          <w:p w14:paraId="2784FE6F" w14:textId="77777777" w:rsidR="00377718" w:rsidRDefault="00A92B1D">
            <w:pPr>
              <w:pStyle w:val="Tablehead"/>
              <w:keepLines/>
              <w:rPr>
                <w:rFonts w:eastAsia="Calibri"/>
                <w:sz w:val="21"/>
                <w:szCs w:val="21"/>
              </w:rPr>
            </w:pPr>
            <w:proofErr w:type="spellStart"/>
            <w:r>
              <w:rPr>
                <w:rFonts w:eastAsia="Calibri"/>
                <w:sz w:val="21"/>
                <w:szCs w:val="21"/>
              </w:rPr>
              <w:t>Parameter</w:t>
            </w:r>
            <w:proofErr w:type="spellEnd"/>
          </w:p>
        </w:tc>
        <w:tc>
          <w:tcPr>
            <w:tcW w:w="4834" w:type="dxa"/>
            <w:vAlign w:val="center"/>
          </w:tcPr>
          <w:p w14:paraId="2784FE70" w14:textId="77777777" w:rsidR="00377718" w:rsidRDefault="00A92B1D">
            <w:pPr>
              <w:pStyle w:val="Tablehead"/>
              <w:keepLines/>
              <w:rPr>
                <w:rFonts w:eastAsia="Calibri"/>
                <w:sz w:val="21"/>
                <w:szCs w:val="21"/>
              </w:rPr>
            </w:pPr>
            <w:r>
              <w:rPr>
                <w:rFonts w:eastAsia="Calibri"/>
                <w:sz w:val="21"/>
                <w:szCs w:val="21"/>
              </w:rPr>
              <w:t>Description</w:t>
            </w:r>
          </w:p>
        </w:tc>
      </w:tr>
      <w:tr w:rsidR="00377718" w14:paraId="2784FE74" w14:textId="77777777">
        <w:trPr>
          <w:jc w:val="center"/>
        </w:trPr>
        <w:tc>
          <w:tcPr>
            <w:tcW w:w="1376" w:type="dxa"/>
            <w:vAlign w:val="center"/>
          </w:tcPr>
          <w:p w14:paraId="2784FE72" w14:textId="77777777" w:rsidR="00377718" w:rsidRDefault="00A92B1D">
            <w:pPr>
              <w:pStyle w:val="Tabletext0"/>
              <w:rPr>
                <w:rFonts w:eastAsia="SimSun"/>
                <w:sz w:val="21"/>
                <w:szCs w:val="21"/>
                <w:lang w:val="en-GB" w:eastAsia="zh-CN"/>
              </w:rPr>
            </w:pPr>
            <w:r>
              <w:rPr>
                <w:rFonts w:eastAsia="SimSun"/>
                <w:sz w:val="21"/>
                <w:szCs w:val="21"/>
                <w:lang w:val="en-US" w:eastAsia="zh-CN"/>
              </w:rPr>
              <w:t>Retransmit flag</w:t>
            </w:r>
          </w:p>
        </w:tc>
        <w:tc>
          <w:tcPr>
            <w:tcW w:w="4834" w:type="dxa"/>
            <w:vAlign w:val="center"/>
          </w:tcPr>
          <w:p w14:paraId="2784FE73" w14:textId="77777777" w:rsidR="00377718" w:rsidRDefault="00A92B1D">
            <w:pPr>
              <w:pStyle w:val="Tabletext0"/>
              <w:rPr>
                <w:rFonts w:eastAsia="SimSun"/>
                <w:sz w:val="21"/>
                <w:szCs w:val="21"/>
                <w:lang w:val="en-US" w:eastAsia="zh-CN"/>
              </w:rPr>
            </w:pPr>
            <w:r>
              <w:rPr>
                <w:rFonts w:eastAsia="SimSun"/>
                <w:sz w:val="21"/>
                <w:szCs w:val="21"/>
                <w:lang w:val="en-US" w:eastAsia="zh-CN"/>
              </w:rPr>
              <w:t>Set to 1</w:t>
            </w:r>
          </w:p>
        </w:tc>
      </w:tr>
      <w:tr w:rsidR="00377718" w14:paraId="2784FE77" w14:textId="77777777">
        <w:trPr>
          <w:jc w:val="center"/>
        </w:trPr>
        <w:tc>
          <w:tcPr>
            <w:tcW w:w="1376" w:type="dxa"/>
            <w:vAlign w:val="center"/>
          </w:tcPr>
          <w:p w14:paraId="2784FE75" w14:textId="77777777" w:rsidR="00377718" w:rsidRDefault="00A92B1D">
            <w:pPr>
              <w:pStyle w:val="Tabletext0"/>
              <w:rPr>
                <w:rFonts w:eastAsia="SimSun"/>
                <w:sz w:val="21"/>
                <w:szCs w:val="21"/>
                <w:lang w:val="en-US" w:eastAsia="zh-CN"/>
              </w:rPr>
            </w:pPr>
            <w:r>
              <w:rPr>
                <w:rFonts w:eastAsia="SimSun"/>
                <w:sz w:val="21"/>
                <w:szCs w:val="21"/>
                <w:lang w:val="en-US" w:eastAsia="zh-CN"/>
              </w:rPr>
              <w:t>Session ID</w:t>
            </w:r>
          </w:p>
        </w:tc>
        <w:tc>
          <w:tcPr>
            <w:tcW w:w="4834" w:type="dxa"/>
            <w:vAlign w:val="center"/>
          </w:tcPr>
          <w:p w14:paraId="2784FE76" w14:textId="77777777" w:rsidR="00377718" w:rsidRDefault="00A92B1D">
            <w:pPr>
              <w:pStyle w:val="Tabletext0"/>
              <w:rPr>
                <w:rFonts w:eastAsia="SimSun"/>
                <w:sz w:val="21"/>
                <w:szCs w:val="21"/>
                <w:lang w:val="en-US" w:eastAsia="zh-CN"/>
              </w:rPr>
            </w:pPr>
            <w:r>
              <w:rPr>
                <w:rFonts w:eastAsia="SimSun"/>
                <w:sz w:val="21"/>
                <w:szCs w:val="21"/>
                <w:lang w:val="en-US" w:eastAsia="zh-CN"/>
              </w:rPr>
              <w:t>Maintain consistency with that in the first transmission.</w:t>
            </w:r>
          </w:p>
        </w:tc>
      </w:tr>
      <w:tr w:rsidR="00377718" w14:paraId="2784FE7A" w14:textId="77777777">
        <w:trPr>
          <w:jc w:val="center"/>
        </w:trPr>
        <w:tc>
          <w:tcPr>
            <w:tcW w:w="1376" w:type="dxa"/>
          </w:tcPr>
          <w:p w14:paraId="2784FE78" w14:textId="77777777" w:rsidR="00377718" w:rsidRDefault="00A92B1D">
            <w:pPr>
              <w:pStyle w:val="Tabletext0"/>
              <w:rPr>
                <w:rFonts w:eastAsia="SimSun"/>
                <w:sz w:val="21"/>
                <w:szCs w:val="21"/>
                <w:lang w:val="en-GB" w:eastAsia="zh-CN"/>
              </w:rPr>
            </w:pPr>
            <w:r>
              <w:rPr>
                <w:rFonts w:eastAsia="SimSun"/>
                <w:sz w:val="21"/>
                <w:szCs w:val="21"/>
                <w:lang w:val="en-GB" w:eastAsia="zh-CN"/>
              </w:rPr>
              <w:t>Transmit block counter</w:t>
            </w:r>
          </w:p>
        </w:tc>
        <w:tc>
          <w:tcPr>
            <w:tcW w:w="4834" w:type="dxa"/>
          </w:tcPr>
          <w:p w14:paraId="2784FE79" w14:textId="77777777" w:rsidR="00377718" w:rsidRDefault="00A92B1D">
            <w:pPr>
              <w:pStyle w:val="Tabletext0"/>
              <w:rPr>
                <w:rFonts w:eastAsia="SimSun"/>
                <w:sz w:val="21"/>
                <w:szCs w:val="21"/>
                <w:lang w:val="en-US" w:eastAsia="zh-CN"/>
              </w:rPr>
            </w:pPr>
            <w:r>
              <w:rPr>
                <w:rFonts w:eastAsia="SimSun"/>
                <w:sz w:val="21"/>
                <w:szCs w:val="21"/>
                <w:lang w:val="en-US" w:eastAsia="zh-CN"/>
              </w:rPr>
              <w:t>Only count the number of retransmitted messages.</w:t>
            </w:r>
          </w:p>
        </w:tc>
      </w:tr>
      <w:tr w:rsidR="00377718" w14:paraId="2784FE7D" w14:textId="77777777">
        <w:trPr>
          <w:jc w:val="center"/>
        </w:trPr>
        <w:tc>
          <w:tcPr>
            <w:tcW w:w="1376" w:type="dxa"/>
          </w:tcPr>
          <w:p w14:paraId="2784FE7B" w14:textId="77777777" w:rsidR="00377718" w:rsidRDefault="00A92B1D">
            <w:pPr>
              <w:pStyle w:val="Tabletext0"/>
              <w:rPr>
                <w:rFonts w:eastAsia="SimSun"/>
                <w:sz w:val="21"/>
                <w:szCs w:val="21"/>
                <w:lang w:val="en-GB" w:eastAsia="zh-CN"/>
              </w:rPr>
            </w:pPr>
            <w:r>
              <w:rPr>
                <w:rFonts w:eastAsia="SimSun"/>
                <w:sz w:val="21"/>
                <w:szCs w:val="21"/>
                <w:lang w:val="en-GB" w:eastAsia="zh-CN"/>
              </w:rPr>
              <w:t>Block Identifier</w:t>
            </w:r>
          </w:p>
        </w:tc>
        <w:tc>
          <w:tcPr>
            <w:tcW w:w="4834" w:type="dxa"/>
          </w:tcPr>
          <w:p w14:paraId="2784FE7C" w14:textId="77777777" w:rsidR="00377718" w:rsidRDefault="00A92B1D">
            <w:pPr>
              <w:pStyle w:val="Tabletext0"/>
              <w:rPr>
                <w:rFonts w:eastAsia="SimSun"/>
                <w:sz w:val="21"/>
                <w:szCs w:val="21"/>
                <w:lang w:val="en-GB" w:eastAsia="zh-CN"/>
              </w:rPr>
            </w:pPr>
            <w:r>
              <w:rPr>
                <w:rFonts w:eastAsia="SimSun"/>
                <w:sz w:val="21"/>
                <w:szCs w:val="21"/>
                <w:lang w:val="en-US" w:eastAsia="zh-CN"/>
              </w:rPr>
              <w:t xml:space="preserve">Maintain consistency with the blocks in the first </w:t>
            </w:r>
            <w:r>
              <w:rPr>
                <w:rFonts w:eastAsia="SimSun"/>
                <w:sz w:val="21"/>
                <w:szCs w:val="21"/>
                <w:lang w:val="en-US" w:eastAsia="zh-CN"/>
              </w:rPr>
              <w:t>transmission of the MITDMA chain.</w:t>
            </w:r>
          </w:p>
        </w:tc>
      </w:tr>
      <w:tr w:rsidR="00377718" w14:paraId="2784FE80" w14:textId="77777777">
        <w:trPr>
          <w:jc w:val="center"/>
        </w:trPr>
        <w:tc>
          <w:tcPr>
            <w:tcW w:w="1376" w:type="dxa"/>
          </w:tcPr>
          <w:p w14:paraId="2784FE7E" w14:textId="77777777" w:rsidR="00377718" w:rsidRDefault="00A92B1D">
            <w:pPr>
              <w:pStyle w:val="Tabletext0"/>
              <w:rPr>
                <w:rFonts w:eastAsia="SimSun"/>
                <w:sz w:val="21"/>
                <w:szCs w:val="21"/>
                <w:lang w:val="en-GB" w:eastAsia="zh-CN"/>
              </w:rPr>
            </w:pPr>
            <w:bookmarkStart w:id="8" w:name="OLE_LINK9"/>
            <w:r>
              <w:rPr>
                <w:rFonts w:eastAsia="SimSun"/>
                <w:sz w:val="21"/>
                <w:szCs w:val="21"/>
                <w:lang w:val="en-GB" w:eastAsia="zh-CN"/>
              </w:rPr>
              <w:lastRenderedPageBreak/>
              <w:t xml:space="preserve">Slot Increment </w:t>
            </w:r>
            <w:bookmarkEnd w:id="8"/>
          </w:p>
        </w:tc>
        <w:tc>
          <w:tcPr>
            <w:tcW w:w="4834" w:type="dxa"/>
            <w:vMerge w:val="restart"/>
          </w:tcPr>
          <w:p w14:paraId="2784FE7F" w14:textId="77777777" w:rsidR="00377718" w:rsidRDefault="00A92B1D">
            <w:pPr>
              <w:pStyle w:val="Tabletext0"/>
              <w:rPr>
                <w:rFonts w:eastAsia="SimSun"/>
                <w:sz w:val="21"/>
                <w:szCs w:val="21"/>
                <w:lang w:val="en-US" w:eastAsia="zh-CN"/>
              </w:rPr>
            </w:pPr>
            <w:r>
              <w:rPr>
                <w:rFonts w:eastAsia="SimSun"/>
                <w:sz w:val="21"/>
                <w:szCs w:val="21"/>
                <w:lang w:val="en-US" w:eastAsia="zh-CN"/>
              </w:rPr>
              <w:t xml:space="preserve">Reserve slots for subsequent retransmissions </w:t>
            </w:r>
            <w:r>
              <w:rPr>
                <w:rFonts w:eastAsia="SimSun" w:hint="eastAsia"/>
                <w:sz w:val="21"/>
                <w:szCs w:val="21"/>
                <w:lang w:val="en-US" w:eastAsia="zh-CN"/>
              </w:rPr>
              <w:t>or</w:t>
            </w:r>
            <w:r>
              <w:rPr>
                <w:rFonts w:eastAsia="SimSun"/>
                <w:sz w:val="21"/>
                <w:szCs w:val="21"/>
                <w:lang w:val="en-US" w:eastAsia="zh-CN"/>
              </w:rPr>
              <w:t xml:space="preserve"> ACK</w:t>
            </w:r>
          </w:p>
        </w:tc>
      </w:tr>
      <w:tr w:rsidR="00377718" w14:paraId="2784FE83" w14:textId="77777777">
        <w:trPr>
          <w:jc w:val="center"/>
        </w:trPr>
        <w:tc>
          <w:tcPr>
            <w:tcW w:w="1376" w:type="dxa"/>
          </w:tcPr>
          <w:p w14:paraId="2784FE81" w14:textId="77777777" w:rsidR="00377718" w:rsidRDefault="00A92B1D">
            <w:pPr>
              <w:pStyle w:val="Tabletext0"/>
              <w:rPr>
                <w:rFonts w:eastAsia="Calibri"/>
                <w:sz w:val="21"/>
                <w:szCs w:val="21"/>
                <w:lang w:val="en-GB"/>
              </w:rPr>
            </w:pPr>
            <w:r>
              <w:rPr>
                <w:rFonts w:eastAsia="Calibri"/>
                <w:sz w:val="21"/>
                <w:szCs w:val="21"/>
                <w:lang w:val="en-GB"/>
              </w:rPr>
              <w:t xml:space="preserve">Number of Slots </w:t>
            </w:r>
          </w:p>
        </w:tc>
        <w:tc>
          <w:tcPr>
            <w:tcW w:w="4834" w:type="dxa"/>
            <w:vMerge/>
          </w:tcPr>
          <w:p w14:paraId="2784FE82" w14:textId="77777777" w:rsidR="00377718" w:rsidRDefault="00377718">
            <w:pPr>
              <w:pStyle w:val="Tabletext0"/>
              <w:rPr>
                <w:rFonts w:eastAsia="Calibri"/>
                <w:sz w:val="21"/>
                <w:szCs w:val="21"/>
                <w:lang w:val="en-GB"/>
              </w:rPr>
            </w:pPr>
          </w:p>
        </w:tc>
      </w:tr>
    </w:tbl>
    <w:p w14:paraId="2784FE84" w14:textId="77777777" w:rsidR="00377718" w:rsidRDefault="00377718">
      <w:pPr>
        <w:tabs>
          <w:tab w:val="left" w:pos="794"/>
          <w:tab w:val="left" w:pos="1191"/>
          <w:tab w:val="left" w:pos="1588"/>
          <w:tab w:val="left" w:pos="1985"/>
        </w:tabs>
        <w:overflowPunct w:val="0"/>
        <w:autoSpaceDE w:val="0"/>
        <w:autoSpaceDN w:val="0"/>
        <w:adjustRightInd w:val="0"/>
        <w:spacing w:before="120"/>
        <w:ind w:firstLineChars="200" w:firstLine="480"/>
        <w:jc w:val="both"/>
        <w:textAlignment w:val="baseline"/>
        <w:rPr>
          <w:rFonts w:ascii="Times New Roman" w:eastAsia="SimSun" w:hAnsi="Times New Roman" w:cs="Times New Roman"/>
          <w:sz w:val="24"/>
          <w:szCs w:val="20"/>
          <w:lang w:val="en-US" w:eastAsia="zh-CN"/>
        </w:rPr>
      </w:pPr>
    </w:p>
    <w:p w14:paraId="2784FE85"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lang w:val="en-US" w:eastAsia="zh-CN"/>
        </w:rPr>
      </w:pPr>
      <w:r>
        <w:rPr>
          <w:rFonts w:ascii="Times New Roman" w:eastAsia="SimSun" w:hAnsi="Times New Roman" w:cs="Times New Roman"/>
          <w:lang w:val="en-US" w:eastAsia="zh-CN"/>
        </w:rPr>
        <w:t xml:space="preserve">During </w:t>
      </w:r>
      <w:bookmarkStart w:id="9" w:name="OLE_LINK6"/>
      <w:r>
        <w:rPr>
          <w:rFonts w:ascii="Times New Roman" w:eastAsia="SimSun" w:hAnsi="Times New Roman" w:cs="Times New Roman"/>
          <w:lang w:val="en-US" w:eastAsia="zh-CN"/>
        </w:rPr>
        <w:t>retransmi</w:t>
      </w:r>
      <w:bookmarkEnd w:id="9"/>
      <w:r>
        <w:rPr>
          <w:rFonts w:ascii="Times New Roman" w:eastAsia="SimSun" w:hAnsi="Times New Roman" w:cs="Times New Roman"/>
          <w:lang w:val="en-US" w:eastAsia="zh-CN"/>
        </w:rPr>
        <w:t xml:space="preserve">ssion, the first block (Block 0) of the message should be transmitted regardless of whether it has been successfully transmitted before. </w:t>
      </w:r>
    </w:p>
    <w:p w14:paraId="2784FE86" w14:textId="77777777" w:rsidR="00377718" w:rsidRDefault="00A92B1D">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SimSun" w:hAnsi="Times New Roman" w:cs="Times New Roman"/>
          <w:lang w:val="en-US" w:eastAsia="zh-CN"/>
        </w:rPr>
      </w:pPr>
      <w:r>
        <w:rPr>
          <w:rFonts w:ascii="Times New Roman" w:eastAsia="SimSun" w:hAnsi="Times New Roman" w:cs="Times New Roman"/>
          <w:lang w:val="en-US" w:eastAsia="zh-CN"/>
        </w:rPr>
        <w:t>If the total time slots occupied by the blocks in the current retransmission exceed 22, or if adding the blocks from the current retransmission will result in the total time slots of all retransmitted blocks within one minute time span exceeding 22, the re</w:t>
      </w:r>
      <w:r>
        <w:rPr>
          <w:rFonts w:ascii="Times New Roman" w:eastAsia="SimSun" w:hAnsi="Times New Roman" w:cs="Times New Roman"/>
          <w:lang w:val="en-US" w:eastAsia="zh-CN"/>
        </w:rPr>
        <w:t xml:space="preserve">transmission operation shall not be initiated. Instead, the </w:t>
      </w:r>
      <w:r>
        <w:rPr>
          <w:rFonts w:ascii="Times New Roman" w:eastAsia="SimSun" w:hAnsi="Times New Roman" w:cs="Times New Roman" w:hint="eastAsia"/>
          <w:lang w:val="en-US" w:eastAsia="zh-CN"/>
        </w:rPr>
        <w:t xml:space="preserve">whole </w:t>
      </w:r>
      <w:r>
        <w:rPr>
          <w:rFonts w:ascii="Times New Roman" w:eastAsia="SimSun" w:hAnsi="Times New Roman" w:cs="Times New Roman"/>
          <w:lang w:val="en-US" w:eastAsia="zh-CN"/>
        </w:rPr>
        <w:t>message can be retransmitted in subsequent transmissions</w:t>
      </w:r>
      <w:r>
        <w:rPr>
          <w:rFonts w:ascii="Times New Roman" w:eastAsia="SimSun" w:hAnsi="Times New Roman" w:cs="Times New Roman" w:hint="eastAsia"/>
          <w:lang w:val="en-US" w:eastAsia="zh-CN"/>
        </w:rPr>
        <w:t xml:space="preserve"> with a new session ID</w:t>
      </w:r>
      <w:r>
        <w:rPr>
          <w:rFonts w:ascii="Times New Roman" w:eastAsia="SimSun" w:hAnsi="Times New Roman" w:cs="Times New Roman"/>
          <w:lang w:val="en-US" w:eastAsia="zh-CN"/>
        </w:rPr>
        <w:t>.</w:t>
      </w:r>
    </w:p>
    <w:p w14:paraId="2784FE87" w14:textId="77777777" w:rsidR="00377718" w:rsidRDefault="00A92B1D">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eastAsia="SimSun" w:hAnsi="Times New Roman" w:cs="Times New Roman"/>
          <w:i/>
          <w:lang w:val="en-US" w:eastAsia="zh-CN"/>
        </w:rPr>
      </w:pPr>
      <w:r>
        <w:rPr>
          <w:rFonts w:ascii="Times New Roman" w:eastAsia="SimSun" w:hAnsi="Times New Roman" w:cs="Times New Roman" w:hint="eastAsia"/>
          <w:lang w:val="en-US" w:eastAsia="zh-CN"/>
        </w:rPr>
        <w:object w:dxaOrig="7283" w:dyaOrig="1857" w14:anchorId="2784F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15pt;height:92.85pt" o:ole="">
            <v:imagedata r:id="rId18" o:title=""/>
            <o:lock v:ext="edit" aspectratio="f"/>
          </v:shape>
          <o:OLEObject Type="Embed" ProgID="Visio.Drawing.15" ShapeID="_x0000_i1025" DrawAspect="Content" ObjectID="_1754732213" r:id="rId19"/>
        </w:object>
      </w:r>
    </w:p>
    <w:p w14:paraId="2784FE88" w14:textId="77777777" w:rsidR="00377718" w:rsidRDefault="00A92B1D">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eastAsia="SimSun" w:hAnsi="Times New Roman" w:cs="Times New Roman"/>
          <w:i/>
          <w:lang w:val="en-US" w:eastAsia="zh-CN"/>
        </w:rPr>
      </w:pPr>
      <w:r>
        <w:rPr>
          <w:rFonts w:ascii="Times New Roman" w:eastAsia="SimSun" w:hAnsi="Times New Roman" w:cs="Times New Roman" w:hint="eastAsia"/>
          <w:i/>
          <w:lang w:val="en-US" w:eastAsia="zh-CN"/>
        </w:rPr>
        <w:t>Figure 2</w:t>
      </w:r>
      <w:r>
        <w:rPr>
          <w:rFonts w:ascii="Times New Roman" w:eastAsia="SimSun" w:hAnsi="Times New Roman" w:cs="Times New Roman"/>
          <w:i/>
          <w:lang w:val="en-US" w:eastAsia="zh-CN"/>
        </w:rPr>
        <w:t>1</w:t>
      </w:r>
      <w:r>
        <w:rPr>
          <w:rFonts w:ascii="Times New Roman" w:eastAsia="SimSun" w:hAnsi="Times New Roman" w:cs="Times New Roman" w:hint="eastAsia"/>
          <w:i/>
          <w:lang w:val="en-US" w:eastAsia="zh-CN"/>
        </w:rPr>
        <w:t xml:space="preserve"> Multiple incremental time division multiple access example in retransmi</w:t>
      </w:r>
      <w:r>
        <w:rPr>
          <w:rFonts w:ascii="Times New Roman" w:eastAsia="SimSun" w:hAnsi="Times New Roman" w:cs="Times New Roman" w:hint="eastAsia"/>
          <w:i/>
          <w:lang w:val="en-US" w:eastAsia="zh-CN"/>
        </w:rPr>
        <w:t>ssion</w:t>
      </w:r>
    </w:p>
    <w:p w14:paraId="2784FE89" w14:textId="77777777" w:rsidR="00377718" w:rsidRDefault="00377718">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eastAsia="SimSun" w:hAnsi="Times New Roman" w:cs="Times New Roman"/>
          <w:i/>
          <w:lang w:val="en-US" w:eastAsia="zh-CN"/>
        </w:rPr>
      </w:pPr>
    </w:p>
    <w:p w14:paraId="2784FE8A" w14:textId="77777777" w:rsidR="00377718" w:rsidRDefault="00377718">
      <w:pPr>
        <w:widowControl w:val="0"/>
        <w:pBdr>
          <w:top w:val="none" w:sz="0" w:space="1" w:color="auto"/>
          <w:left w:val="none" w:sz="0" w:space="4" w:color="auto"/>
          <w:bottom w:val="none" w:sz="0" w:space="1" w:color="auto"/>
          <w:right w:val="none" w:sz="0" w:space="4" w:color="auto"/>
        </w:pBdr>
        <w:jc w:val="center"/>
        <w:rPr>
          <w:rFonts w:ascii="Calibri" w:eastAsia="MS Mincho" w:hAnsi="Calibri" w:cs="Times New Roman"/>
          <w:kern w:val="2"/>
          <w:sz w:val="21"/>
          <w:szCs w:val="24"/>
          <w:lang w:val="en-US" w:eastAsia="zh-CN"/>
        </w:rPr>
      </w:pPr>
    </w:p>
    <w:p w14:paraId="2784FE8B" w14:textId="77777777" w:rsidR="00377718" w:rsidRDefault="00377718">
      <w:pPr>
        <w:widowControl w:val="0"/>
        <w:jc w:val="center"/>
        <w:rPr>
          <w:rFonts w:ascii="Calibri" w:eastAsia="MS Mincho" w:hAnsi="Calibri" w:cs="Times New Roman"/>
          <w:kern w:val="2"/>
          <w:sz w:val="21"/>
          <w:szCs w:val="24"/>
          <w:lang w:eastAsia="en-US"/>
        </w:rPr>
      </w:pPr>
    </w:p>
    <w:p w14:paraId="2784FE8C"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b/>
          <w:bCs/>
          <w:i/>
          <w:color w:val="0000FF"/>
        </w:rPr>
      </w:pPr>
      <w:r>
        <w:rPr>
          <w:rFonts w:eastAsia="Arial Unicode MS" w:cs="Arial"/>
          <w:b/>
          <w:bCs/>
          <w:i/>
          <w:color w:val="0000FF"/>
        </w:rPr>
        <w:t>C</w:t>
      </w:r>
      <w:r>
        <w:rPr>
          <w:rFonts w:eastAsia="Arial Unicode MS" w:cs="Arial"/>
          <w:b/>
          <w:bCs/>
          <w:i/>
          <w:color w:val="0000FF"/>
          <w:lang w:eastAsia="ja-JP"/>
        </w:rPr>
        <w:t>hina</w:t>
      </w:r>
      <w:r>
        <w:rPr>
          <w:rFonts w:eastAsia="Arial Unicode MS" w:cs="Arial"/>
          <w:b/>
          <w:bCs/>
          <w:i/>
          <w:color w:val="0000FF"/>
        </w:rPr>
        <w:t xml:space="preserve"> MSA-2</w:t>
      </w:r>
    </w:p>
    <w:p w14:paraId="2784FE8D" w14:textId="77777777" w:rsidR="00377718" w:rsidRDefault="00A92B1D">
      <w:pPr>
        <w:keepNext/>
        <w:keepLines/>
        <w:widowControl w:val="0"/>
        <w:tabs>
          <w:tab w:val="left" w:pos="794"/>
          <w:tab w:val="left" w:pos="1191"/>
          <w:tab w:val="left" w:pos="1588"/>
          <w:tab w:val="left" w:pos="1985"/>
        </w:tabs>
        <w:spacing w:before="480" w:after="80"/>
        <w:jc w:val="center"/>
        <w:rPr>
          <w:rFonts w:ascii="Calibri" w:eastAsia="SimSun" w:hAnsi="Calibri" w:cs="Times New Roman"/>
          <w:caps/>
          <w:kern w:val="2"/>
          <w:sz w:val="18"/>
          <w:szCs w:val="24"/>
          <w:lang w:val="en-US" w:eastAsia="zh-CN"/>
        </w:rPr>
      </w:pPr>
      <w:bookmarkStart w:id="10" w:name="_Toc35546204"/>
      <w:r>
        <w:rPr>
          <w:rFonts w:ascii="Calibri" w:eastAsia="SimSun" w:hAnsi="Calibri" w:cs="Times New Roman"/>
          <w:caps/>
          <w:kern w:val="2"/>
          <w:sz w:val="18"/>
          <w:szCs w:val="24"/>
          <w:lang w:val="en-US" w:eastAsia="zh-CN"/>
        </w:rPr>
        <w:t>Figure 20</w:t>
      </w:r>
    </w:p>
    <w:p w14:paraId="2784FE8E" w14:textId="77777777" w:rsidR="00377718" w:rsidRDefault="00A92B1D">
      <w:pPr>
        <w:keepNext/>
        <w:widowControl w:val="0"/>
        <w:tabs>
          <w:tab w:val="left" w:pos="794"/>
          <w:tab w:val="left" w:pos="1191"/>
          <w:tab w:val="left" w:pos="1588"/>
          <w:tab w:val="left" w:pos="1985"/>
        </w:tabs>
        <w:spacing w:after="120"/>
        <w:jc w:val="center"/>
        <w:rPr>
          <w:rFonts w:ascii="Times New Roman Bold" w:eastAsia="SimSun" w:hAnsi="Times New Roman Bold" w:cs="Times New Roman"/>
          <w:b/>
          <w:kern w:val="2"/>
          <w:sz w:val="18"/>
          <w:szCs w:val="24"/>
          <w:lang w:val="en-US" w:eastAsia="zh-CN"/>
        </w:rPr>
      </w:pPr>
      <w:r>
        <w:rPr>
          <w:rFonts w:ascii="Times New Roman Bold" w:eastAsia="SimSun" w:hAnsi="Times New Roman Bold" w:cs="Times New Roman"/>
          <w:b/>
          <w:kern w:val="2"/>
          <w:sz w:val="18"/>
          <w:szCs w:val="24"/>
          <w:lang w:val="en-US" w:eastAsia="zh-CN"/>
        </w:rPr>
        <w:t>Multiple incremental time division multiple access example</w:t>
      </w:r>
      <w:bookmarkEnd w:id="10"/>
    </w:p>
    <w:p w14:paraId="2784FE8F" w14:textId="77777777" w:rsidR="00377718" w:rsidRDefault="00377718">
      <w:pPr>
        <w:widowControl w:val="0"/>
        <w:spacing w:after="120"/>
        <w:jc w:val="center"/>
        <w:rPr>
          <w:rFonts w:ascii="Calibri" w:eastAsia="SimSun" w:hAnsi="Calibri" w:cs="Times New Roman"/>
          <w:kern w:val="2"/>
          <w:sz w:val="21"/>
          <w:szCs w:val="24"/>
          <w:lang w:val="en-US" w:eastAsia="zh-CN"/>
        </w:rPr>
      </w:pPr>
    </w:p>
    <w:p w14:paraId="2784FE90" w14:textId="77777777" w:rsidR="00377718" w:rsidRDefault="00A92B1D">
      <w:pPr>
        <w:widowControl w:val="0"/>
        <w:spacing w:after="120"/>
        <w:jc w:val="center"/>
        <w:rPr>
          <w:rFonts w:ascii="Calibri" w:eastAsia="SimSun" w:hAnsi="Calibri" w:cs="Times New Roman"/>
          <w:kern w:val="2"/>
          <w:sz w:val="21"/>
          <w:szCs w:val="24"/>
          <w:lang w:val="en-US" w:eastAsia="zh-CN"/>
        </w:rPr>
      </w:pPr>
      <w:r>
        <w:rPr>
          <w:rFonts w:ascii="Calibri" w:eastAsia="SimSun" w:hAnsi="Calibri" w:cs="Times New Roman"/>
          <w:kern w:val="2"/>
          <w:sz w:val="21"/>
          <w:szCs w:val="24"/>
          <w:lang w:val="en-US" w:eastAsia="zh-CN"/>
        </w:rPr>
        <w:object w:dxaOrig="8302" w:dyaOrig="2185" w14:anchorId="2784FEFB">
          <v:shape id="_x0000_i1026" type="#_x0000_t75" style="width:415.1pt;height:109.25pt" o:ole="">
            <v:imagedata r:id="rId20" o:title=""/>
          </v:shape>
          <o:OLEObject Type="Embed" ProgID="Visio.Drawing.15" ShapeID="_x0000_i1026" DrawAspect="Content" ObjectID="_1754732214" r:id="rId21"/>
        </w:object>
      </w:r>
    </w:p>
    <w:p w14:paraId="2784FE91"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b/>
          <w:bCs/>
          <w:i/>
          <w:color w:val="0000FF"/>
        </w:rPr>
      </w:pPr>
      <w:r>
        <w:rPr>
          <w:rFonts w:eastAsia="Arial Unicode MS" w:cs="Arial"/>
          <w:b/>
          <w:bCs/>
          <w:i/>
          <w:color w:val="0000FF"/>
        </w:rPr>
        <w:t>C</w:t>
      </w:r>
      <w:r>
        <w:rPr>
          <w:rFonts w:eastAsia="Arial Unicode MS" w:cs="Arial"/>
          <w:b/>
          <w:bCs/>
          <w:i/>
          <w:color w:val="0000FF"/>
          <w:lang w:eastAsia="ja-JP"/>
        </w:rPr>
        <w:t>hina</w:t>
      </w:r>
      <w:r>
        <w:rPr>
          <w:rFonts w:eastAsia="Arial Unicode MS" w:cs="Arial"/>
          <w:b/>
          <w:bCs/>
          <w:i/>
          <w:color w:val="0000FF"/>
        </w:rPr>
        <w:t xml:space="preserve"> MSA-3</w:t>
      </w:r>
    </w:p>
    <w:p w14:paraId="2784FE92" w14:textId="77777777" w:rsidR="00377718" w:rsidRDefault="00A92B1D">
      <w:pPr>
        <w:keepNext/>
        <w:keepLines/>
        <w:widowControl w:val="0"/>
        <w:tabs>
          <w:tab w:val="left" w:pos="794"/>
          <w:tab w:val="left" w:pos="1191"/>
          <w:tab w:val="left" w:pos="1588"/>
          <w:tab w:val="left" w:pos="1985"/>
        </w:tabs>
        <w:spacing w:before="480" w:after="80"/>
        <w:jc w:val="center"/>
        <w:rPr>
          <w:rFonts w:ascii="Calibri" w:eastAsia="SimSun" w:hAnsi="Calibri" w:cs="Times New Roman"/>
          <w:caps/>
          <w:kern w:val="2"/>
          <w:sz w:val="18"/>
          <w:szCs w:val="24"/>
          <w:lang w:eastAsia="zh-CN"/>
        </w:rPr>
      </w:pPr>
      <w:bookmarkStart w:id="11" w:name="_Toc35546247"/>
      <w:r>
        <w:rPr>
          <w:rFonts w:ascii="Calibri" w:eastAsia="SimSun" w:hAnsi="Calibri" w:cs="Times New Roman"/>
          <w:caps/>
          <w:kern w:val="2"/>
          <w:sz w:val="18"/>
          <w:szCs w:val="24"/>
          <w:lang w:eastAsia="zh-CN"/>
        </w:rPr>
        <w:t>Figure 65</w:t>
      </w:r>
    </w:p>
    <w:p w14:paraId="2784FE93" w14:textId="77777777" w:rsidR="00377718" w:rsidRDefault="00A92B1D">
      <w:pPr>
        <w:keepNext/>
        <w:widowControl w:val="0"/>
        <w:tabs>
          <w:tab w:val="left" w:pos="794"/>
          <w:tab w:val="left" w:pos="1191"/>
          <w:tab w:val="left" w:pos="1588"/>
          <w:tab w:val="left" w:pos="1985"/>
        </w:tabs>
        <w:spacing w:after="120"/>
        <w:jc w:val="center"/>
        <w:rPr>
          <w:rFonts w:ascii="Calibri" w:eastAsia="SimSun" w:hAnsi="Calibri" w:cs="Times New Roman"/>
          <w:b/>
          <w:color w:val="5B9BD5"/>
          <w:kern w:val="2"/>
          <w:sz w:val="18"/>
          <w:szCs w:val="24"/>
          <w:lang w:val="en-US" w:eastAsia="zh-CN"/>
        </w:rPr>
      </w:pPr>
      <w:r>
        <w:rPr>
          <w:rFonts w:ascii="Times New Roman Bold" w:eastAsia="SimSun" w:hAnsi="Times New Roman Bold" w:cs="Times New Roman"/>
          <w:b/>
          <w:kern w:val="2"/>
          <w:sz w:val="18"/>
          <w:szCs w:val="24"/>
          <w:lang w:eastAsia="zh-CN"/>
        </w:rPr>
        <w:t>Ship to satellite short data message (with acknowledgement)</w:t>
      </w:r>
      <w:bookmarkEnd w:id="11"/>
    </w:p>
    <w:p w14:paraId="2784FE94" w14:textId="77777777" w:rsidR="00377718" w:rsidRDefault="00377718">
      <w:pPr>
        <w:widowControl w:val="0"/>
        <w:jc w:val="center"/>
        <w:rPr>
          <w:rFonts w:ascii="Calibri" w:eastAsia="SimSun" w:hAnsi="Calibri" w:cs="Times New Roman"/>
          <w:kern w:val="2"/>
          <w:sz w:val="21"/>
          <w:szCs w:val="24"/>
          <w:lang w:val="en-US" w:eastAsia="zh-CN"/>
        </w:rPr>
      </w:pPr>
    </w:p>
    <w:p w14:paraId="2784FE95" w14:textId="77777777" w:rsidR="00377718" w:rsidRDefault="00377718">
      <w:pPr>
        <w:widowControl w:val="0"/>
        <w:jc w:val="center"/>
        <w:rPr>
          <w:rFonts w:ascii="Calibri" w:eastAsia="SimSun" w:hAnsi="Calibri" w:cs="Times New Roman"/>
          <w:kern w:val="2"/>
          <w:sz w:val="21"/>
          <w:szCs w:val="24"/>
          <w:lang w:val="en-US" w:eastAsia="zh-CN"/>
        </w:rPr>
      </w:pPr>
    </w:p>
    <w:p w14:paraId="2784FE96" w14:textId="77777777" w:rsidR="00377718" w:rsidRDefault="00A92B1D">
      <w:pPr>
        <w:tabs>
          <w:tab w:val="left" w:pos="794"/>
          <w:tab w:val="left" w:pos="1191"/>
          <w:tab w:val="left" w:pos="1588"/>
          <w:tab w:val="left" w:pos="1985"/>
        </w:tabs>
        <w:overflowPunct w:val="0"/>
        <w:autoSpaceDE w:val="0"/>
        <w:autoSpaceDN w:val="0"/>
        <w:adjustRightInd w:val="0"/>
        <w:spacing w:before="120"/>
        <w:jc w:val="center"/>
        <w:textAlignment w:val="baseline"/>
        <w:rPr>
          <w:rFonts w:ascii="Times New Roman" w:eastAsia="SimSun" w:hAnsi="Times New Roman" w:cs="Times New Roman"/>
          <w:sz w:val="24"/>
          <w:szCs w:val="20"/>
          <w:lang w:val="en-US" w:eastAsia="zh-CN"/>
        </w:rPr>
      </w:pPr>
      <w:r>
        <w:rPr>
          <w:rFonts w:ascii="Calibri" w:eastAsia="SimSun" w:hAnsi="Calibri" w:cs="Times New Roman"/>
          <w:kern w:val="2"/>
          <w:sz w:val="21"/>
          <w:szCs w:val="24"/>
          <w:lang w:val="en-US" w:eastAsia="zh-CN"/>
        </w:rPr>
        <w:object w:dxaOrig="5710" w:dyaOrig="4126" w14:anchorId="2784FEFC">
          <v:shape id="_x0000_i1027" type="#_x0000_t75" style="width:285.5pt;height:206.3pt" o:ole="">
            <v:imagedata r:id="rId22" o:title=""/>
          </v:shape>
          <o:OLEObject Type="Embed" ProgID="Visio.Drawing.15" ShapeID="_x0000_i1027" DrawAspect="Content" ObjectID="_1754732215" r:id="rId23"/>
        </w:object>
      </w:r>
    </w:p>
    <w:p w14:paraId="2784FE97" w14:textId="77777777" w:rsidR="00377718" w:rsidRDefault="00377718">
      <w:pPr>
        <w:pStyle w:val="AnnexHeading3"/>
        <w:numPr>
          <w:ilvl w:val="0"/>
          <w:numId w:val="0"/>
        </w:numPr>
        <w:rPr>
          <w:rFonts w:ascii="Calibri" w:hAnsi="Calibri"/>
          <w:lang w:eastAsia="zh-CN"/>
        </w:rPr>
      </w:pPr>
    </w:p>
    <w:p w14:paraId="2784FE98" w14:textId="77777777" w:rsidR="00377718" w:rsidRDefault="00A92B1D">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b/>
          <w:bCs/>
          <w:i/>
          <w:color w:val="0000FF"/>
          <w:lang w:val="en-US" w:eastAsia="zh-CN"/>
        </w:rPr>
      </w:pPr>
      <w:r>
        <w:rPr>
          <w:rFonts w:eastAsia="Arial Unicode MS" w:cs="Arial"/>
          <w:b/>
          <w:bCs/>
          <w:i/>
          <w:color w:val="0000FF"/>
        </w:rPr>
        <w:t>C</w:t>
      </w:r>
      <w:r>
        <w:rPr>
          <w:rFonts w:eastAsia="Arial Unicode MS" w:cs="Arial"/>
          <w:b/>
          <w:bCs/>
          <w:i/>
          <w:color w:val="0000FF"/>
          <w:lang w:eastAsia="ja-JP"/>
        </w:rPr>
        <w:t>hina</w:t>
      </w:r>
      <w:r>
        <w:rPr>
          <w:rFonts w:eastAsia="Arial Unicode MS" w:cs="Arial"/>
          <w:b/>
          <w:bCs/>
          <w:i/>
          <w:color w:val="0000FF"/>
        </w:rPr>
        <w:t xml:space="preserve"> MSA-</w:t>
      </w:r>
      <w:r>
        <w:rPr>
          <w:rFonts w:eastAsia="Arial Unicode MS" w:cs="Arial"/>
          <w:b/>
          <w:bCs/>
          <w:i/>
          <w:color w:val="0000FF"/>
          <w:lang w:val="en-US" w:eastAsia="zh-CN"/>
        </w:rPr>
        <w:t>4</w:t>
      </w:r>
    </w:p>
    <w:p w14:paraId="2784FE99" w14:textId="77777777" w:rsidR="00377718" w:rsidRDefault="00377718">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b/>
          <w:bCs/>
          <w:i/>
          <w:color w:val="0000FF"/>
          <w:lang w:val="en-US" w:eastAsia="zh-CN"/>
        </w:rPr>
      </w:pPr>
    </w:p>
    <w:p w14:paraId="2784FE9A" w14:textId="77777777" w:rsidR="00377718" w:rsidRDefault="00A92B1D">
      <w:pPr>
        <w:rPr>
          <w:rFonts w:ascii="Times New Roman" w:hAnsi="Times New Roman" w:cs="Times New Roman"/>
          <w:lang w:val="en-US" w:eastAsia="zh-CN"/>
        </w:rPr>
      </w:pPr>
      <w:r>
        <w:rPr>
          <w:rFonts w:ascii="Times New Roman" w:hAnsi="Times New Roman" w:cs="Times New Roman"/>
          <w:lang w:val="en-US" w:eastAsia="zh-CN"/>
        </w:rPr>
        <w:t xml:space="preserve">In the </w:t>
      </w:r>
      <w:r>
        <w:rPr>
          <w:rFonts w:ascii="Times New Roman" w:hAnsi="Times New Roman" w:cs="Times New Roman"/>
          <w:lang w:val="en-US" w:eastAsia="zh-CN"/>
        </w:rPr>
        <w:t>present ITU-R M.2092-1 document, DSCH is divided into several sub-channels in which the corresponding DC channel data ACK is achieved in each sub-DSCH channel as shown in FIGURE 55. When the data in the DC channel is divided into multiple data fragments fo</w:t>
      </w:r>
      <w:r>
        <w:rPr>
          <w:rFonts w:ascii="Times New Roman" w:hAnsi="Times New Roman" w:cs="Times New Roman"/>
          <w:lang w:val="en-US" w:eastAsia="zh-CN"/>
        </w:rPr>
        <w:t xml:space="preserve">r transmission, the ship station </w:t>
      </w:r>
      <w:proofErr w:type="gramStart"/>
      <w:r>
        <w:rPr>
          <w:rFonts w:ascii="Times New Roman" w:hAnsi="Times New Roman" w:cs="Times New Roman"/>
          <w:lang w:val="en-US" w:eastAsia="zh-CN"/>
        </w:rPr>
        <w:t>confirm</w:t>
      </w:r>
      <w:proofErr w:type="gramEnd"/>
      <w:r>
        <w:rPr>
          <w:rFonts w:ascii="Times New Roman" w:hAnsi="Times New Roman" w:cs="Times New Roman"/>
          <w:lang w:val="en-US" w:eastAsia="zh-CN"/>
        </w:rPr>
        <w:t xml:space="preserve"> receipt of the transmitted data fragments on the corresponding uplink DSCH sub-channel.</w:t>
      </w:r>
    </w:p>
    <w:p w14:paraId="2784FE9B" w14:textId="77777777" w:rsidR="00377718" w:rsidRDefault="00A92B1D">
      <w:pPr>
        <w:jc w:val="center"/>
        <w:rPr>
          <w:rFonts w:ascii="Times New Roman" w:eastAsia="FangSong" w:hAnsi="Times New Roman" w:cs="Times New Roman"/>
          <w:sz w:val="24"/>
          <w:szCs w:val="24"/>
        </w:rPr>
      </w:pPr>
      <w:r>
        <w:rPr>
          <w:rFonts w:ascii="Times New Roman" w:eastAsia="FangSong" w:hAnsi="Times New Roman" w:cs="Times New Roman"/>
          <w:noProof/>
          <w:sz w:val="24"/>
          <w:szCs w:val="24"/>
        </w:rPr>
        <w:drawing>
          <wp:inline distT="0" distB="0" distL="0" distR="0" wp14:anchorId="2784FEFD" wp14:editId="2784FEFE">
            <wp:extent cx="6480175" cy="2011045"/>
            <wp:effectExtent l="0" t="0" r="15875" b="8255"/>
            <wp:docPr id="8627830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783017" name="图片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6480175" cy="2011045"/>
                    </a:xfrm>
                    <a:prstGeom prst="rect">
                      <a:avLst/>
                    </a:prstGeom>
                    <a:noFill/>
                    <a:ln>
                      <a:noFill/>
                    </a:ln>
                  </pic:spPr>
                </pic:pic>
              </a:graphicData>
            </a:graphic>
          </wp:inline>
        </w:drawing>
      </w:r>
    </w:p>
    <w:p w14:paraId="2784FE9C" w14:textId="77777777" w:rsidR="00377718" w:rsidRDefault="00A92B1D">
      <w:pPr>
        <w:rPr>
          <w:rFonts w:ascii="Times New Roman" w:eastAsia="FangSong" w:hAnsi="Times New Roman" w:cs="Times New Roman"/>
          <w:lang w:val="en-US" w:eastAsia="zh-CN"/>
        </w:rPr>
      </w:pPr>
      <w:r>
        <w:rPr>
          <w:rFonts w:ascii="Times New Roman" w:eastAsia="FangSong" w:hAnsi="Times New Roman" w:cs="Times New Roman"/>
          <w:lang w:val="en-US" w:eastAsia="zh-CN"/>
        </w:rPr>
        <w:t>We propose that the bit mapping between the DSCH sub-channel and the DC data fragment be as follows:</w:t>
      </w:r>
    </w:p>
    <w:p w14:paraId="2784FE9D" w14:textId="77777777" w:rsidR="00377718" w:rsidRDefault="00377718">
      <w:pPr>
        <w:rPr>
          <w:rFonts w:ascii="Times New Roman" w:eastAsia="FangSong" w:hAnsi="Times New Roman" w:cs="Times New Roman"/>
          <w:lang w:val="en-US" w:eastAsia="zh-CN"/>
        </w:rPr>
      </w:pPr>
    </w:p>
    <w:p w14:paraId="2784FE9E" w14:textId="77777777" w:rsidR="00377718" w:rsidRDefault="00A92B1D">
      <w:pPr>
        <w:numPr>
          <w:ilvl w:val="0"/>
          <w:numId w:val="22"/>
        </w:num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The default value of DC0 and DC5 is 30 slots. According to the feature of downlink transmission, a maximum of two 15-slot Link ID data fragments can be transmitted. </w:t>
      </w:r>
    </w:p>
    <w:p w14:paraId="2784FE9F"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The ACK/NACK mapping for DSCH subchannel-1 and -6 is suggested as follows: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026"/>
        <w:gridCol w:w="1027"/>
        <w:gridCol w:w="1028"/>
        <w:gridCol w:w="1028"/>
        <w:gridCol w:w="1028"/>
        <w:gridCol w:w="1028"/>
        <w:gridCol w:w="1049"/>
        <w:gridCol w:w="1049"/>
      </w:tblGrid>
      <w:tr w:rsidR="00377718" w14:paraId="2784FEA9" w14:textId="77777777">
        <w:tc>
          <w:tcPr>
            <w:tcW w:w="1176" w:type="dxa"/>
            <w:vAlign w:val="center"/>
          </w:tcPr>
          <w:p w14:paraId="2784FEA0"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ACK/NACK BITs</w:t>
            </w:r>
          </w:p>
        </w:tc>
        <w:tc>
          <w:tcPr>
            <w:tcW w:w="1084" w:type="dxa"/>
            <w:vAlign w:val="center"/>
          </w:tcPr>
          <w:p w14:paraId="2784FEA1"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w:t>
            </w:r>
            <w:r>
              <w:rPr>
                <w:rFonts w:ascii="Times New Roman" w:eastAsia="FangSong" w:hAnsi="Times New Roman" w:cs="Times New Roman"/>
                <w:lang w:val="en-US" w:eastAsia="zh-CN"/>
              </w:rPr>
              <w:t>it 7</w:t>
            </w:r>
          </w:p>
        </w:tc>
        <w:tc>
          <w:tcPr>
            <w:tcW w:w="1084" w:type="dxa"/>
            <w:vAlign w:val="center"/>
          </w:tcPr>
          <w:p w14:paraId="2784FEA2"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6</w:t>
            </w:r>
          </w:p>
        </w:tc>
        <w:tc>
          <w:tcPr>
            <w:tcW w:w="1085" w:type="dxa"/>
            <w:vAlign w:val="center"/>
          </w:tcPr>
          <w:p w14:paraId="2784FEA3"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5</w:t>
            </w:r>
          </w:p>
        </w:tc>
        <w:tc>
          <w:tcPr>
            <w:tcW w:w="1085" w:type="dxa"/>
            <w:vAlign w:val="center"/>
          </w:tcPr>
          <w:p w14:paraId="2784FEA4"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4</w:t>
            </w:r>
          </w:p>
        </w:tc>
        <w:tc>
          <w:tcPr>
            <w:tcW w:w="1085" w:type="dxa"/>
            <w:vAlign w:val="center"/>
          </w:tcPr>
          <w:p w14:paraId="2784FEA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3</w:t>
            </w:r>
          </w:p>
        </w:tc>
        <w:tc>
          <w:tcPr>
            <w:tcW w:w="1085" w:type="dxa"/>
            <w:vAlign w:val="center"/>
          </w:tcPr>
          <w:p w14:paraId="2784FEA6"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2</w:t>
            </w:r>
          </w:p>
        </w:tc>
        <w:tc>
          <w:tcPr>
            <w:tcW w:w="1085" w:type="dxa"/>
            <w:vAlign w:val="center"/>
          </w:tcPr>
          <w:p w14:paraId="2784FEA7"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1</w:t>
            </w:r>
          </w:p>
        </w:tc>
        <w:tc>
          <w:tcPr>
            <w:tcW w:w="1085" w:type="dxa"/>
            <w:vAlign w:val="center"/>
          </w:tcPr>
          <w:p w14:paraId="2784FEA8"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0</w:t>
            </w:r>
          </w:p>
        </w:tc>
      </w:tr>
      <w:tr w:rsidR="00377718" w14:paraId="2784FEB3" w14:textId="77777777">
        <w:tc>
          <w:tcPr>
            <w:tcW w:w="1176" w:type="dxa"/>
            <w:vAlign w:val="center"/>
          </w:tcPr>
          <w:p w14:paraId="2784FEAA"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DSCH-1</w:t>
            </w:r>
          </w:p>
        </w:tc>
        <w:tc>
          <w:tcPr>
            <w:tcW w:w="1084" w:type="dxa"/>
            <w:vAlign w:val="center"/>
          </w:tcPr>
          <w:p w14:paraId="2784FEAB"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4" w:type="dxa"/>
            <w:vAlign w:val="center"/>
          </w:tcPr>
          <w:p w14:paraId="2784FEAC"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AD"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AE"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AF"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0"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1"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DC0-2</w:t>
            </w:r>
          </w:p>
        </w:tc>
        <w:tc>
          <w:tcPr>
            <w:tcW w:w="1085" w:type="dxa"/>
            <w:vAlign w:val="center"/>
          </w:tcPr>
          <w:p w14:paraId="2784FEB2"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DC0-1</w:t>
            </w:r>
          </w:p>
        </w:tc>
      </w:tr>
      <w:tr w:rsidR="00377718" w14:paraId="2784FEBD" w14:textId="77777777">
        <w:tc>
          <w:tcPr>
            <w:tcW w:w="1176" w:type="dxa"/>
            <w:vAlign w:val="center"/>
          </w:tcPr>
          <w:p w14:paraId="2784FEB4"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DSCH-6</w:t>
            </w:r>
          </w:p>
        </w:tc>
        <w:tc>
          <w:tcPr>
            <w:tcW w:w="1084" w:type="dxa"/>
            <w:vAlign w:val="center"/>
          </w:tcPr>
          <w:p w14:paraId="2784FEB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4" w:type="dxa"/>
            <w:vAlign w:val="center"/>
          </w:tcPr>
          <w:p w14:paraId="2784FEB6"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7"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8"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9"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A"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85" w:type="dxa"/>
            <w:vAlign w:val="center"/>
          </w:tcPr>
          <w:p w14:paraId="2784FEBB"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DC5-2</w:t>
            </w:r>
          </w:p>
        </w:tc>
        <w:tc>
          <w:tcPr>
            <w:tcW w:w="1085" w:type="dxa"/>
            <w:vAlign w:val="center"/>
          </w:tcPr>
          <w:p w14:paraId="2784FEBC"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DC5-1</w:t>
            </w:r>
          </w:p>
        </w:tc>
      </w:tr>
    </w:tbl>
    <w:p w14:paraId="2784FEBE" w14:textId="77777777" w:rsidR="00377718" w:rsidRDefault="00A92B1D">
      <w:pPr>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Note: </w:t>
      </w:r>
    </w:p>
    <w:p w14:paraId="2784FEBF" w14:textId="77777777" w:rsidR="00377718" w:rsidRDefault="00A92B1D">
      <w:pPr>
        <w:numPr>
          <w:ilvl w:val="0"/>
          <w:numId w:val="23"/>
        </w:numPr>
        <w:ind w:firstLine="720"/>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DC0/5-1~2: Acknowledgement of the received downlink data fragment in DC0/5 </w:t>
      </w:r>
      <w:proofErr w:type="gramStart"/>
      <w:r>
        <w:rPr>
          <w:rFonts w:ascii="Times New Roman" w:eastAsia="FangSong" w:hAnsi="Times New Roman" w:cs="Times New Roman"/>
          <w:lang w:val="en-US" w:eastAsia="zh-CN"/>
        </w:rPr>
        <w:t>channel;</w:t>
      </w:r>
      <w:proofErr w:type="gramEnd"/>
      <w:r>
        <w:rPr>
          <w:rFonts w:ascii="Times New Roman" w:eastAsia="FangSong" w:hAnsi="Times New Roman" w:cs="Times New Roman"/>
          <w:lang w:val="en-US" w:eastAsia="zh-CN"/>
        </w:rPr>
        <w:t xml:space="preserve"> </w:t>
      </w:r>
    </w:p>
    <w:p w14:paraId="2784FEC0" w14:textId="77777777" w:rsidR="00377718" w:rsidRDefault="00A92B1D">
      <w:pPr>
        <w:numPr>
          <w:ilvl w:val="0"/>
          <w:numId w:val="23"/>
        </w:numPr>
        <w:ind w:firstLine="720"/>
        <w:rPr>
          <w:rFonts w:ascii="Times New Roman" w:eastAsia="FangSong" w:hAnsi="Times New Roman" w:cs="Times New Roman"/>
          <w:lang w:val="en-US" w:eastAsia="zh-CN"/>
        </w:rPr>
      </w:pPr>
      <w:r>
        <w:rPr>
          <w:rFonts w:ascii="Times New Roman" w:eastAsia="FangSong" w:hAnsi="Times New Roman" w:cs="Times New Roman"/>
          <w:lang w:val="en-US" w:eastAsia="zh-CN"/>
        </w:rPr>
        <w:t>Bit: 0 indicates receipt and 1 indicates nonreceipt.</w:t>
      </w:r>
    </w:p>
    <w:p w14:paraId="2784FEC1" w14:textId="77777777" w:rsidR="00377718" w:rsidRDefault="00377718">
      <w:pPr>
        <w:rPr>
          <w:rFonts w:ascii="Times New Roman" w:eastAsia="FangSong" w:hAnsi="Times New Roman" w:cs="Times New Roman"/>
          <w:lang w:val="en-US" w:eastAsia="zh-CN"/>
        </w:rPr>
      </w:pPr>
    </w:p>
    <w:p w14:paraId="2784FEC2" w14:textId="77777777" w:rsidR="00377718" w:rsidRDefault="00A92B1D">
      <w:pPr>
        <w:rPr>
          <w:rFonts w:ascii="Times New Roman" w:eastAsia="FangSong" w:hAnsi="Times New Roman" w:cs="Times New Roman"/>
          <w:lang w:val="en-US" w:eastAsia="zh-CN"/>
        </w:rPr>
      </w:pPr>
      <w:r>
        <w:rPr>
          <w:rFonts w:ascii="Times New Roman" w:eastAsia="FangSong" w:hAnsi="Times New Roman" w:cs="Times New Roman"/>
          <w:lang w:val="en-US" w:eastAsia="zh-CN"/>
        </w:rPr>
        <w:t>2. The default value of DC1 to 4 is 90 slots. According to the Link ID of downlink transmission, a maximum of six dat</w:t>
      </w:r>
      <w:r>
        <w:rPr>
          <w:rFonts w:ascii="Times New Roman" w:eastAsia="FangSong" w:hAnsi="Times New Roman" w:cs="Times New Roman"/>
          <w:lang w:val="en-US" w:eastAsia="zh-CN"/>
        </w:rPr>
        <w:t>a fragments can be transmitted using a 15-slot LINK ID.</w:t>
      </w:r>
    </w:p>
    <w:p w14:paraId="2784FEC3" w14:textId="77777777" w:rsidR="00377718" w:rsidRDefault="00377718">
      <w:pPr>
        <w:rPr>
          <w:rFonts w:ascii="Times New Roman" w:eastAsia="FangSong" w:hAnsi="Times New Roman" w:cs="Times New Roman"/>
          <w:lang w:val="en-US" w:eastAsia="zh-CN"/>
        </w:rPr>
      </w:pPr>
    </w:p>
    <w:p w14:paraId="2784FEC4" w14:textId="77777777" w:rsidR="00377718" w:rsidRDefault="00A92B1D">
      <w:pPr>
        <w:rPr>
          <w:rFonts w:ascii="Times New Roman" w:eastAsia="FangSong" w:hAnsi="Times New Roman" w:cs="Times New Roman"/>
          <w:lang w:val="en-US" w:eastAsia="zh-CN"/>
        </w:rPr>
      </w:pPr>
      <w:r>
        <w:rPr>
          <w:rFonts w:ascii="Times New Roman" w:eastAsia="FangSong" w:hAnsi="Times New Roman" w:cs="Times New Roman"/>
          <w:lang w:val="en-US" w:eastAsia="zh-CN"/>
        </w:rPr>
        <w:t>The ACK/NACK mapping for DSCH sub-channels 2 to 5 with 90 slots is suggested as follows: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1024"/>
        <w:gridCol w:w="1024"/>
        <w:gridCol w:w="1038"/>
        <w:gridCol w:w="1038"/>
        <w:gridCol w:w="1038"/>
        <w:gridCol w:w="1038"/>
        <w:gridCol w:w="1031"/>
        <w:gridCol w:w="1031"/>
      </w:tblGrid>
      <w:tr w:rsidR="00377718" w14:paraId="2784FECE" w14:textId="77777777">
        <w:tc>
          <w:tcPr>
            <w:tcW w:w="1176" w:type="dxa"/>
            <w:vAlign w:val="center"/>
          </w:tcPr>
          <w:p w14:paraId="2784FEC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lastRenderedPageBreak/>
              <w:t>ACK/NACK BITs</w:t>
            </w:r>
          </w:p>
        </w:tc>
        <w:tc>
          <w:tcPr>
            <w:tcW w:w="1057" w:type="dxa"/>
            <w:vAlign w:val="center"/>
          </w:tcPr>
          <w:p w14:paraId="2784FEC6"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7</w:t>
            </w:r>
          </w:p>
        </w:tc>
        <w:tc>
          <w:tcPr>
            <w:tcW w:w="1057" w:type="dxa"/>
            <w:vAlign w:val="center"/>
          </w:tcPr>
          <w:p w14:paraId="2784FEC7"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6</w:t>
            </w:r>
          </w:p>
        </w:tc>
        <w:tc>
          <w:tcPr>
            <w:tcW w:w="1059" w:type="dxa"/>
            <w:vAlign w:val="center"/>
          </w:tcPr>
          <w:p w14:paraId="2784FEC8"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5</w:t>
            </w:r>
          </w:p>
        </w:tc>
        <w:tc>
          <w:tcPr>
            <w:tcW w:w="1059" w:type="dxa"/>
            <w:vAlign w:val="center"/>
          </w:tcPr>
          <w:p w14:paraId="2784FEC9"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4</w:t>
            </w:r>
          </w:p>
        </w:tc>
        <w:tc>
          <w:tcPr>
            <w:tcW w:w="1059" w:type="dxa"/>
            <w:vAlign w:val="center"/>
          </w:tcPr>
          <w:p w14:paraId="2784FECA"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3</w:t>
            </w:r>
          </w:p>
        </w:tc>
        <w:tc>
          <w:tcPr>
            <w:tcW w:w="1059" w:type="dxa"/>
            <w:vAlign w:val="center"/>
          </w:tcPr>
          <w:p w14:paraId="2784FECB"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2</w:t>
            </w:r>
          </w:p>
        </w:tc>
        <w:tc>
          <w:tcPr>
            <w:tcW w:w="1051" w:type="dxa"/>
            <w:vAlign w:val="center"/>
          </w:tcPr>
          <w:p w14:paraId="2784FECC"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1</w:t>
            </w:r>
          </w:p>
        </w:tc>
        <w:tc>
          <w:tcPr>
            <w:tcW w:w="1051" w:type="dxa"/>
            <w:vAlign w:val="center"/>
          </w:tcPr>
          <w:p w14:paraId="2784FECD"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0</w:t>
            </w:r>
          </w:p>
        </w:tc>
      </w:tr>
      <w:tr w:rsidR="00377718" w14:paraId="2784FED8" w14:textId="77777777">
        <w:tc>
          <w:tcPr>
            <w:tcW w:w="1176" w:type="dxa"/>
            <w:vAlign w:val="center"/>
          </w:tcPr>
          <w:p w14:paraId="2784FECF"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DSCH-2~5</w:t>
            </w:r>
          </w:p>
        </w:tc>
        <w:tc>
          <w:tcPr>
            <w:tcW w:w="1057" w:type="dxa"/>
          </w:tcPr>
          <w:p w14:paraId="2784FED0"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7" w:type="dxa"/>
          </w:tcPr>
          <w:p w14:paraId="2784FED1"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9" w:type="dxa"/>
          </w:tcPr>
          <w:p w14:paraId="2784FED2"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DCx-6</w:t>
            </w:r>
          </w:p>
        </w:tc>
        <w:tc>
          <w:tcPr>
            <w:tcW w:w="1059" w:type="dxa"/>
          </w:tcPr>
          <w:p w14:paraId="2784FED3"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DCx-5</w:t>
            </w:r>
          </w:p>
        </w:tc>
        <w:tc>
          <w:tcPr>
            <w:tcW w:w="1059" w:type="dxa"/>
            <w:vAlign w:val="center"/>
          </w:tcPr>
          <w:p w14:paraId="2784FED4"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DCx-4</w:t>
            </w:r>
          </w:p>
        </w:tc>
        <w:tc>
          <w:tcPr>
            <w:tcW w:w="1059" w:type="dxa"/>
            <w:vAlign w:val="center"/>
          </w:tcPr>
          <w:p w14:paraId="2784FED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DCx-3</w:t>
            </w:r>
          </w:p>
        </w:tc>
        <w:tc>
          <w:tcPr>
            <w:tcW w:w="1051" w:type="dxa"/>
            <w:vAlign w:val="center"/>
          </w:tcPr>
          <w:p w14:paraId="2784FED6"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DCx-2</w:t>
            </w:r>
          </w:p>
        </w:tc>
        <w:tc>
          <w:tcPr>
            <w:tcW w:w="1051" w:type="dxa"/>
            <w:vAlign w:val="center"/>
          </w:tcPr>
          <w:p w14:paraId="2784FED7"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DCx-1</w:t>
            </w:r>
          </w:p>
        </w:tc>
      </w:tr>
    </w:tbl>
    <w:p w14:paraId="2784FED9"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Note:</w:t>
      </w:r>
    </w:p>
    <w:p w14:paraId="2784FEDA" w14:textId="77777777" w:rsidR="00377718" w:rsidRDefault="00A92B1D">
      <w:pPr>
        <w:numPr>
          <w:ilvl w:val="0"/>
          <w:numId w:val="24"/>
        </w:num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Link ID32, 33,34 are using 15 slots for downlink data </w:t>
      </w:r>
      <w:proofErr w:type="gramStart"/>
      <w:r>
        <w:rPr>
          <w:rFonts w:ascii="Times New Roman" w:eastAsia="FangSong" w:hAnsi="Times New Roman" w:cs="Times New Roman"/>
          <w:lang w:val="en-US" w:eastAsia="zh-CN"/>
        </w:rPr>
        <w:t>transmission;</w:t>
      </w:r>
      <w:proofErr w:type="gramEnd"/>
    </w:p>
    <w:p w14:paraId="2784FEDB" w14:textId="77777777" w:rsidR="00377718" w:rsidRDefault="00A92B1D">
      <w:pPr>
        <w:numPr>
          <w:ilvl w:val="0"/>
          <w:numId w:val="24"/>
        </w:num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DC1 to 4 channels can carry up to six data fragments.</w:t>
      </w:r>
    </w:p>
    <w:p w14:paraId="2784FEDC" w14:textId="77777777" w:rsidR="00377718" w:rsidRDefault="00A92B1D">
      <w:pPr>
        <w:numPr>
          <w:ilvl w:val="0"/>
          <w:numId w:val="24"/>
        </w:num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DCx1~6: The </w:t>
      </w:r>
      <w:proofErr w:type="spellStart"/>
      <w:r>
        <w:rPr>
          <w:rFonts w:ascii="Times New Roman" w:eastAsia="FangSong" w:hAnsi="Times New Roman" w:cs="Times New Roman"/>
          <w:lang w:val="en-US" w:eastAsia="zh-CN"/>
        </w:rPr>
        <w:t>DCx</w:t>
      </w:r>
      <w:proofErr w:type="spellEnd"/>
      <w:r>
        <w:rPr>
          <w:rFonts w:ascii="Times New Roman" w:eastAsia="FangSong" w:hAnsi="Times New Roman" w:cs="Times New Roman"/>
          <w:lang w:val="en-US" w:eastAsia="zh-CN"/>
        </w:rPr>
        <w:t xml:space="preserve"> channel has a maximum of 6 data fragments to acknowledge </w:t>
      </w:r>
      <w:proofErr w:type="gramStart"/>
      <w:r>
        <w:rPr>
          <w:rFonts w:ascii="Times New Roman" w:eastAsia="FangSong" w:hAnsi="Times New Roman" w:cs="Times New Roman"/>
          <w:lang w:val="en-US" w:eastAsia="zh-CN"/>
        </w:rPr>
        <w:t>receipt;</w:t>
      </w:r>
      <w:proofErr w:type="gramEnd"/>
    </w:p>
    <w:p w14:paraId="2784FEDD" w14:textId="77777777" w:rsidR="00377718" w:rsidRDefault="00A92B1D">
      <w:pPr>
        <w:numPr>
          <w:ilvl w:val="0"/>
          <w:numId w:val="24"/>
        </w:numPr>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Bit: 0 indicates receipt and 1 </w:t>
      </w:r>
      <w:r>
        <w:rPr>
          <w:rFonts w:ascii="Times New Roman" w:eastAsia="FangSong" w:hAnsi="Times New Roman" w:cs="Times New Roman"/>
          <w:lang w:val="en-US" w:eastAsia="zh-CN"/>
        </w:rPr>
        <w:t>indicates nonreceipt.</w:t>
      </w:r>
    </w:p>
    <w:p w14:paraId="2784FEDE" w14:textId="77777777" w:rsidR="00377718" w:rsidRDefault="00377718">
      <w:pPr>
        <w:ind w:firstLine="720"/>
        <w:jc w:val="both"/>
        <w:rPr>
          <w:rFonts w:ascii="Times New Roman" w:eastAsia="FangSong" w:hAnsi="Times New Roman" w:cs="Times New Roman"/>
          <w:lang w:val="en-US" w:eastAsia="zh-CN"/>
        </w:rPr>
      </w:pPr>
    </w:p>
    <w:p w14:paraId="2784FEDF" w14:textId="77777777" w:rsidR="00377718" w:rsidRDefault="00A92B1D">
      <w:pPr>
        <w:jc w:val="both"/>
        <w:rPr>
          <w:rFonts w:ascii="Times New Roman" w:hAnsi="Times New Roman" w:cs="Times New Roman"/>
          <w:color w:val="000000"/>
          <w:lang w:val="en-US" w:eastAsia="zh-CN"/>
        </w:rPr>
      </w:pPr>
      <w:r>
        <w:rPr>
          <w:rFonts w:ascii="Times New Roman" w:eastAsia="FangSong" w:hAnsi="Times New Roman" w:cs="Times New Roman"/>
          <w:lang w:val="en-US" w:eastAsia="zh-CN"/>
        </w:rPr>
        <w:t>A maximum of one data fragment can be transmitted using a 90-slot LINK ID.</w:t>
      </w:r>
    </w:p>
    <w:p w14:paraId="2784FEE0" w14:textId="77777777" w:rsidR="00377718" w:rsidRDefault="00A92B1D">
      <w:pPr>
        <w:rPr>
          <w:rFonts w:ascii="Times New Roman" w:eastAsia="FangSong" w:hAnsi="Times New Roman" w:cs="Times New Roman"/>
          <w:lang w:val="en-US" w:eastAsia="zh-CN"/>
        </w:rPr>
      </w:pPr>
      <w:r>
        <w:rPr>
          <w:rFonts w:ascii="Times New Roman" w:eastAsia="FangSong" w:hAnsi="Times New Roman" w:cs="Times New Roman"/>
          <w:lang w:val="en-US" w:eastAsia="zh-CN"/>
        </w:rPr>
        <w:t>The ACK/NACK mapping for DSCH sub-channels 2 to 5 with 90 slots is suggested as follows: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1032"/>
        <w:gridCol w:w="1032"/>
        <w:gridCol w:w="1034"/>
        <w:gridCol w:w="1034"/>
        <w:gridCol w:w="1034"/>
        <w:gridCol w:w="1034"/>
        <w:gridCol w:w="1026"/>
        <w:gridCol w:w="1036"/>
      </w:tblGrid>
      <w:tr w:rsidR="00377718" w14:paraId="2784FEEA" w14:textId="77777777">
        <w:tc>
          <w:tcPr>
            <w:tcW w:w="1176" w:type="dxa"/>
            <w:vAlign w:val="center"/>
          </w:tcPr>
          <w:p w14:paraId="2784FEE1"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ACK/NACK BITs</w:t>
            </w:r>
          </w:p>
        </w:tc>
        <w:tc>
          <w:tcPr>
            <w:tcW w:w="1057" w:type="dxa"/>
            <w:vAlign w:val="center"/>
          </w:tcPr>
          <w:p w14:paraId="2784FEE2"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7</w:t>
            </w:r>
          </w:p>
        </w:tc>
        <w:tc>
          <w:tcPr>
            <w:tcW w:w="1057" w:type="dxa"/>
            <w:vAlign w:val="center"/>
          </w:tcPr>
          <w:p w14:paraId="2784FEE3"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6</w:t>
            </w:r>
          </w:p>
        </w:tc>
        <w:tc>
          <w:tcPr>
            <w:tcW w:w="1059" w:type="dxa"/>
            <w:vAlign w:val="center"/>
          </w:tcPr>
          <w:p w14:paraId="2784FEE4"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5</w:t>
            </w:r>
          </w:p>
        </w:tc>
        <w:tc>
          <w:tcPr>
            <w:tcW w:w="1059" w:type="dxa"/>
            <w:vAlign w:val="center"/>
          </w:tcPr>
          <w:p w14:paraId="2784FEE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4</w:t>
            </w:r>
          </w:p>
        </w:tc>
        <w:tc>
          <w:tcPr>
            <w:tcW w:w="1059" w:type="dxa"/>
            <w:vAlign w:val="center"/>
          </w:tcPr>
          <w:p w14:paraId="2784FEE6"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3</w:t>
            </w:r>
          </w:p>
        </w:tc>
        <w:tc>
          <w:tcPr>
            <w:tcW w:w="1059" w:type="dxa"/>
            <w:vAlign w:val="center"/>
          </w:tcPr>
          <w:p w14:paraId="2784FEE7"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2</w:t>
            </w:r>
          </w:p>
        </w:tc>
        <w:tc>
          <w:tcPr>
            <w:tcW w:w="1051" w:type="dxa"/>
            <w:vAlign w:val="center"/>
          </w:tcPr>
          <w:p w14:paraId="2784FEE8"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1</w:t>
            </w:r>
          </w:p>
        </w:tc>
        <w:tc>
          <w:tcPr>
            <w:tcW w:w="1051" w:type="dxa"/>
            <w:vAlign w:val="center"/>
          </w:tcPr>
          <w:p w14:paraId="2784FEE9"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Bit 0</w:t>
            </w:r>
          </w:p>
        </w:tc>
      </w:tr>
      <w:tr w:rsidR="00377718" w14:paraId="2784FEF4" w14:textId="77777777">
        <w:tc>
          <w:tcPr>
            <w:tcW w:w="1176" w:type="dxa"/>
            <w:vAlign w:val="center"/>
          </w:tcPr>
          <w:p w14:paraId="2784FEEB"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DSCH-2~5</w:t>
            </w:r>
          </w:p>
        </w:tc>
        <w:tc>
          <w:tcPr>
            <w:tcW w:w="1057" w:type="dxa"/>
          </w:tcPr>
          <w:p w14:paraId="2784FEEC"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7" w:type="dxa"/>
          </w:tcPr>
          <w:p w14:paraId="2784FEED"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9" w:type="dxa"/>
          </w:tcPr>
          <w:p w14:paraId="2784FEEE"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9" w:type="dxa"/>
          </w:tcPr>
          <w:p w14:paraId="2784FEEF"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9" w:type="dxa"/>
            <w:vAlign w:val="center"/>
          </w:tcPr>
          <w:p w14:paraId="2784FEF0"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9" w:type="dxa"/>
            <w:vAlign w:val="center"/>
          </w:tcPr>
          <w:p w14:paraId="2784FEF1"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1" w:type="dxa"/>
            <w:vAlign w:val="center"/>
          </w:tcPr>
          <w:p w14:paraId="2784FEF2"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0</w:t>
            </w:r>
          </w:p>
        </w:tc>
        <w:tc>
          <w:tcPr>
            <w:tcW w:w="1051" w:type="dxa"/>
            <w:vAlign w:val="center"/>
          </w:tcPr>
          <w:p w14:paraId="2784FEF3"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DCx-1</w:t>
            </w:r>
          </w:p>
        </w:tc>
      </w:tr>
    </w:tbl>
    <w:p w14:paraId="2784FEF5" w14:textId="77777777" w:rsidR="00377718" w:rsidRDefault="00A92B1D">
      <w:p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Note:</w:t>
      </w:r>
    </w:p>
    <w:p w14:paraId="2784FEF6" w14:textId="77777777" w:rsidR="00377718" w:rsidRDefault="00A92B1D">
      <w:pPr>
        <w:numPr>
          <w:ilvl w:val="0"/>
          <w:numId w:val="24"/>
        </w:numPr>
        <w:jc w:val="both"/>
        <w:rPr>
          <w:rFonts w:ascii="Times New Roman" w:eastAsia="FangSong" w:hAnsi="Times New Roman" w:cs="Times New Roman"/>
          <w:lang w:val="en-US" w:eastAsia="zh-CN"/>
        </w:rPr>
      </w:pPr>
      <w:r>
        <w:rPr>
          <w:rFonts w:ascii="Times New Roman" w:eastAsia="FangSong" w:hAnsi="Times New Roman" w:cs="Times New Roman"/>
          <w:lang w:val="en-US" w:eastAsia="zh-CN"/>
        </w:rPr>
        <w:t xml:space="preserve">Link ID25,26,27,28,29 </w:t>
      </w:r>
      <w:proofErr w:type="gramStart"/>
      <w:r>
        <w:rPr>
          <w:rFonts w:ascii="Times New Roman" w:eastAsia="FangSong" w:hAnsi="Times New Roman" w:cs="Times New Roman"/>
          <w:lang w:val="en-US" w:eastAsia="zh-CN"/>
        </w:rPr>
        <w:t>are</w:t>
      </w:r>
      <w:proofErr w:type="gramEnd"/>
      <w:r>
        <w:rPr>
          <w:rFonts w:ascii="Times New Roman" w:eastAsia="FangSong" w:hAnsi="Times New Roman" w:cs="Times New Roman"/>
          <w:lang w:val="en-US" w:eastAsia="zh-CN"/>
        </w:rPr>
        <w:t xml:space="preserve"> using 90 slots for downlink data transmission;</w:t>
      </w:r>
    </w:p>
    <w:p w14:paraId="2784FEF7" w14:textId="77777777" w:rsidR="00377718" w:rsidRDefault="00A92B1D">
      <w:pPr>
        <w:numPr>
          <w:ilvl w:val="0"/>
          <w:numId w:val="24"/>
        </w:numPr>
        <w:rPr>
          <w:rFonts w:ascii="Times New Roman" w:eastAsia="FangSong" w:hAnsi="Times New Roman" w:cs="Times New Roman"/>
          <w:lang w:val="en-US" w:eastAsia="zh-CN"/>
        </w:rPr>
      </w:pPr>
      <w:r>
        <w:rPr>
          <w:rFonts w:ascii="Times New Roman" w:eastAsia="FangSong" w:hAnsi="Times New Roman" w:cs="Times New Roman"/>
          <w:lang w:val="en-US" w:eastAsia="zh-CN"/>
        </w:rPr>
        <w:t>Bit: 0 indicates receipt and 1 indicates nonreceipt.</w:t>
      </w:r>
    </w:p>
    <w:p w14:paraId="2784FEF8" w14:textId="77777777" w:rsidR="00377718" w:rsidRDefault="00377718">
      <w:pPr>
        <w:ind w:firstLine="720"/>
        <w:jc w:val="both"/>
        <w:rPr>
          <w:rFonts w:ascii="FangSong" w:hAnsi="FangSong" w:cs="FangSong"/>
          <w:color w:val="000000"/>
          <w:lang w:eastAsia="zh-CN"/>
        </w:rPr>
      </w:pPr>
    </w:p>
    <w:p w14:paraId="2784FEF9" w14:textId="77777777" w:rsidR="00377718" w:rsidRDefault="00377718">
      <w:pPr>
        <w:keepNext/>
        <w:keepLines/>
        <w:tabs>
          <w:tab w:val="left" w:pos="794"/>
          <w:tab w:val="left" w:pos="1191"/>
          <w:tab w:val="left" w:pos="1588"/>
          <w:tab w:val="left" w:pos="1985"/>
        </w:tabs>
        <w:overflowPunct w:val="0"/>
        <w:autoSpaceDE w:val="0"/>
        <w:autoSpaceDN w:val="0"/>
        <w:adjustRightInd w:val="0"/>
        <w:spacing w:before="200"/>
        <w:jc w:val="both"/>
        <w:textAlignment w:val="baseline"/>
        <w:outlineLvl w:val="1"/>
        <w:rPr>
          <w:rFonts w:eastAsia="Arial Unicode MS" w:cs="Arial"/>
          <w:i/>
          <w:lang w:val="en-US" w:eastAsia="zh-CN"/>
        </w:rPr>
      </w:pPr>
    </w:p>
    <w:sectPr w:rsidR="00377718">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4FF0C" w14:textId="77777777" w:rsidR="00A92B1D" w:rsidRDefault="00A92B1D">
      <w:r>
        <w:separator/>
      </w:r>
    </w:p>
  </w:endnote>
  <w:endnote w:type="continuationSeparator" w:id="0">
    <w:p w14:paraId="2784FF0E" w14:textId="77777777" w:rsidR="00A92B1D" w:rsidRDefault="00A9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charset w:val="00"/>
    <w:family w:val="roman"/>
    <w:pitch w:val="default"/>
    <w:sig w:usb0="00000000" w:usb1="00000000" w:usb2="00000000" w:usb3="00000000" w:csb0="000000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FangSo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3" w14:textId="77777777" w:rsidR="00377718" w:rsidRDefault="00377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4" w14:textId="77777777" w:rsidR="00377718" w:rsidRDefault="00A92B1D">
    <w:pPr>
      <w:pStyle w:val="Footer"/>
      <w:rPr>
        <w:rFonts w:ascii="Calibri" w:hAnsi="Calibri"/>
      </w:rPr>
    </w:pPr>
    <w:r>
      <w:rPr>
        <w:rFonts w:ascii="Times New Roman" w:eastAsia="SimSun" w:hAnsi="Times New Roman" w:cs="Times New Roman" w:hint="eastAsia"/>
        <w:lang w:eastAsia="zh-CN"/>
      </w:rPr>
      <w:t>PROPOSAL</w:t>
    </w:r>
    <w:r>
      <w:rPr>
        <w:rFonts w:ascii="Times New Roman" w:eastAsia="SimSun" w:hAnsi="Times New Roman" w:cs="Times New Roman" w:hint="eastAsia"/>
        <w:lang w:val="en-US" w:eastAsia="zh-CN"/>
      </w:rPr>
      <w:t xml:space="preserve"> ON THE</w:t>
    </w:r>
    <w:r>
      <w:rPr>
        <w:rFonts w:ascii="Times New Roman" w:eastAsia="SimSun" w:hAnsi="Times New Roman" w:cs="Times New Roman" w:hint="eastAsia"/>
        <w:lang w:eastAsia="zh-CN"/>
      </w:rPr>
      <w:t xml:space="preserve"> SUPPLEMENT </w:t>
    </w:r>
    <w:r>
      <w:rPr>
        <w:rFonts w:ascii="Times New Roman" w:eastAsia="SimSun" w:hAnsi="Times New Roman" w:cs="Times New Roman" w:hint="eastAsia"/>
        <w:lang w:val="en-US" w:eastAsia="zh-CN"/>
      </w:rPr>
      <w:t xml:space="preserve">OF </w:t>
    </w:r>
    <w:r>
      <w:rPr>
        <w:rFonts w:ascii="Times New Roman" w:eastAsia="SimSun" w:hAnsi="Times New Roman" w:cs="Times New Roman" w:hint="eastAsia"/>
        <w:lang w:eastAsia="zh-CN"/>
      </w:rPr>
      <w:t xml:space="preserve">THE ASM RETRANSMISSION MECHANISM AND OTHER </w:t>
    </w:r>
    <w:r>
      <w:rPr>
        <w:rFonts w:ascii="Times New Roman" w:eastAsia="SimSun" w:hAnsi="Times New Roman" w:cs="Times New Roman" w:hint="eastAsia"/>
        <w:lang w:eastAsia="zh-CN"/>
      </w:rPr>
      <w:t>RELATED CONTENT IN ITU-R M.2092-1</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FEFF" w14:textId="77777777" w:rsidR="00377718" w:rsidRDefault="00A92B1D">
      <w:r>
        <w:separator/>
      </w:r>
    </w:p>
  </w:footnote>
  <w:footnote w:type="continuationSeparator" w:id="0">
    <w:p w14:paraId="2784FF00" w14:textId="77777777" w:rsidR="00377718" w:rsidRDefault="00A92B1D">
      <w:r>
        <w:continuationSeparator/>
      </w:r>
    </w:p>
  </w:footnote>
  <w:footnote w:id="1">
    <w:p w14:paraId="2784FF16" w14:textId="77777777" w:rsidR="00377718" w:rsidRDefault="00A92B1D">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2784FF17" w14:textId="77777777" w:rsidR="00377718" w:rsidRDefault="00A92B1D">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 w:id="3">
    <w:p w14:paraId="2784FF18" w14:textId="77777777" w:rsidR="00377718" w:rsidRDefault="00A92B1D">
      <w:pPr>
        <w:pStyle w:val="FootnoteText"/>
        <w:rPr>
          <w:lang w:val="en-US"/>
        </w:rPr>
      </w:pPr>
      <w:r>
        <w:rPr>
          <w:rStyle w:val="FootnoteReference"/>
        </w:rPr>
        <w:footnoteRef/>
      </w:r>
      <w:r>
        <w:t xml:space="preserve"> The </w:t>
      </w:r>
      <w:r>
        <w:rPr>
          <w:lang w:val="en-US"/>
        </w:rPr>
        <w:t>latest version of the change log and M.2092-1 will be located on the IALA file share under the sub-folder:</w:t>
      </w:r>
    </w:p>
    <w:p w14:paraId="2784FF19" w14:textId="77777777" w:rsidR="00377718" w:rsidRDefault="00A92B1D">
      <w:pPr>
        <w:pStyle w:val="FootnoteText"/>
        <w:rPr>
          <w:lang w:val="en-US"/>
        </w:rPr>
      </w:pPr>
      <w:r>
        <w:rPr>
          <w:lang w:val="en-US"/>
        </w:rPr>
        <w:t xml:space="preserve"> Committees/ENAV/WG3/Revision of M2092-1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1" w14:textId="77777777" w:rsidR="00377718" w:rsidRDefault="00A92B1D">
    <w:pPr>
      <w:pStyle w:val="Header"/>
    </w:pPr>
    <w:r>
      <w:pict w14:anchorId="2784F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955938" o:spid="_x0000_s4099" type="#_x0000_t136" style="position:absolute;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2" w14:textId="77777777" w:rsidR="00377718" w:rsidRDefault="00A92B1D">
    <w:pPr>
      <w:pStyle w:val="Header"/>
      <w:jc w:val="right"/>
    </w:pPr>
    <w:r>
      <w:pict w14:anchorId="2784F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2" o:spid="_x0000_s4098" type="#_x0000_t136" style="position:absolute;left:0;text-align:left;margin-left:0;margin-top:0;width:626.3pt;height:65.2pt;rotation:-45;z-index:-251653120;mso-position-horizontal:center;mso-position-horizontal-relative:margin;mso-position-vertical:center;mso-position-vertical-relative:margin;mso-width-relative:page;mso-height-relative:page" fillcolor="silver" stroked="f">
          <v:fill opacity=".5"/>
          <v:textpath style="font-family:&quot;Arial&quot;" trim="t" fitpath="t" string="IALA Working Document"/>
          <o:lock v:ext="edit" aspectratio="t"/>
          <w10:wrap anchorx="margin" anchory="margin"/>
        </v:shape>
      </w:pict>
    </w:r>
    <w:r>
      <w:rPr>
        <w:noProof/>
      </w:rPr>
      <w:drawing>
        <wp:anchor distT="0" distB="0" distL="114300" distR="114300" simplePos="0" relativeHeight="251660288" behindDoc="0" locked="0" layoutInCell="1" allowOverlap="1" wp14:anchorId="2784FF0C" wp14:editId="2784FF0D">
          <wp:simplePos x="0" y="0"/>
          <wp:positionH relativeFrom="column">
            <wp:posOffset>5447030</wp:posOffset>
          </wp:positionH>
          <wp:positionV relativeFrom="paragraph">
            <wp:posOffset>-427990</wp:posOffset>
          </wp:positionV>
          <wp:extent cx="574675" cy="560070"/>
          <wp:effectExtent l="0" t="0" r="0" b="0"/>
          <wp:wrapSquare wrapText="bothSides"/>
          <wp:docPr id="169663572" name="图片 169663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3572" name="图片 16966357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5" w14:textId="77777777" w:rsidR="00377718" w:rsidRDefault="00A92B1D">
    <w:pPr>
      <w:pStyle w:val="Header"/>
      <w:jc w:val="center"/>
    </w:pPr>
    <w:r>
      <w:rPr>
        <w:noProof/>
      </w:rPr>
      <w:drawing>
        <wp:anchor distT="0" distB="0" distL="114300" distR="114300" simplePos="0" relativeHeight="251659264" behindDoc="0" locked="0" layoutInCell="1" allowOverlap="1" wp14:anchorId="2784FF0E" wp14:editId="2784FF0F">
          <wp:simplePos x="0" y="0"/>
          <wp:positionH relativeFrom="column">
            <wp:posOffset>2522855</wp:posOffset>
          </wp:positionH>
          <wp:positionV relativeFrom="paragraph">
            <wp:posOffset>-405130</wp:posOffset>
          </wp:positionV>
          <wp:extent cx="852805" cy="831215"/>
          <wp:effectExtent l="0" t="0" r="0" b="0"/>
          <wp:wrapSquare wrapText="bothSides"/>
          <wp:docPr id="1989618211" name="图片 1989618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18211" name="图片 19896182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784FF06" w14:textId="77777777" w:rsidR="00377718" w:rsidRDefault="00377718">
    <w:pPr>
      <w:pStyle w:val="Header"/>
      <w:jc w:val="center"/>
    </w:pPr>
  </w:p>
  <w:p w14:paraId="2784FF07" w14:textId="77777777" w:rsidR="00377718" w:rsidRDefault="00A92B1D">
    <w:pPr>
      <w:pStyle w:val="Header"/>
      <w:jc w:val="center"/>
    </w:pPr>
    <w:r>
      <w:pict w14:anchorId="2784FF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57" o:spid="_x0000_s4097" type="#_x0000_t136" style="position:absolute;left:0;text-align:left;margin-left:0;margin-top:0;width:626.3pt;height:65.2pt;rotation:-45;z-index:-251652096;mso-position-horizontal:center;mso-position-horizontal-relative:margin;mso-position-vertical:center;mso-position-vertical-relative:margin;mso-width-relative:page;mso-height-relative:page" fillcolor="silver" stroked="f">
          <v:fill opacity=".5"/>
          <v:textpath style="font-family:&quot;Arial&quot;" trim="t" fitpath="t" string="IALA Working Document"/>
          <o:lock v:ext="edit" aspectratio="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FF08" w14:textId="77777777" w:rsidR="00377718" w:rsidRDefault="00A92B1D">
    <w:pPr>
      <w:pStyle w:val="Header"/>
    </w:pPr>
    <w:r>
      <w:rPr>
        <w:noProof/>
      </w:rPr>
      <mc:AlternateContent>
        <mc:Choice Requires="wps">
          <w:drawing>
            <wp:anchor distT="0" distB="0" distL="114300" distR="114300" simplePos="0" relativeHeight="251661312" behindDoc="1" locked="0" layoutInCell="0" allowOverlap="1" wp14:anchorId="2784FF11" wp14:editId="2784FF12">
              <wp:simplePos x="0" y="0"/>
              <wp:positionH relativeFrom="margin">
                <wp:align>center</wp:align>
              </wp:positionH>
              <wp:positionV relativeFrom="margin">
                <wp:align>center</wp:align>
              </wp:positionV>
              <wp:extent cx="5709920" cy="3425825"/>
              <wp:effectExtent l="0" t="1247775" r="0" b="717550"/>
              <wp:wrapNone/>
              <wp:docPr id="125439303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784FF1A" w14:textId="77777777" w:rsidR="00377718" w:rsidRDefault="00A92B1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3" o:spid="_x0000_s1026" o:spt="202" type="#_x0000_t202" style="position:absolute;left:0pt;height:269.75pt;width:449.6pt;mso-position-horizontal:center;mso-position-horizontal-relative:margin;mso-position-vertical:center;mso-position-vertical-relative:margin;rotation:-2949120f;z-index:-251655168;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iQFqNUAAAAFAQAADwAAAAAAAAABACAAAAAiAAAAZHJzL2Rvd25yZXYueG1sUEsB&#10;AhQAFAAAAAgAh07iQIm6NgsxAgAAQgQAAA4AAAAAAAAAAQAgAAAAJAEAAGRycy9lMm9Eb2MueG1s&#10;UEsFBgAAAAAGAAYAWQEAAMcFA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r>
      <w:rPr>
        <w:noProof/>
      </w:rPr>
      <w:drawing>
        <wp:anchor distT="0" distB="0" distL="114300" distR="114300" simplePos="0" relativeHeight="251666432" behindDoc="0" locked="0" layoutInCell="1" allowOverlap="1" wp14:anchorId="2784FF13" wp14:editId="2784FF14">
          <wp:simplePos x="0" y="0"/>
          <wp:positionH relativeFrom="column">
            <wp:posOffset>5447030</wp:posOffset>
          </wp:positionH>
          <wp:positionV relativeFrom="paragraph">
            <wp:posOffset>-427990</wp:posOffset>
          </wp:positionV>
          <wp:extent cx="574675" cy="560070"/>
          <wp:effectExtent l="0" t="0" r="1587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2784FF09" w14:textId="77777777" w:rsidR="00377718" w:rsidRDefault="00A92B1D">
    <w:pPr>
      <w:pStyle w:val="Header"/>
      <w:spacing w:line="140" w:lineRule="exact"/>
    </w:pPr>
    <w:r>
      <w:pict w14:anchorId="2784FF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06" o:spid="_x0000_s4101" type="#_x0000_t136" style="position:absolute;margin-left:0;margin-top:0;width:626.3pt;height:65.2pt;rotation:-45;z-index:-251651072;mso-position-horizontal:center;mso-position-horizontal-relative:margin;mso-position-vertical:center;mso-position-vertical-relative:margin;mso-width-relative:page;mso-height-relative:page" fillcolor="silver" stroked="f">
          <v:fill opacity=".5"/>
          <v:textpath style="font-family:&quot;Arial&quot;" trim="t" fitpath="t" string="IALA Working Document"/>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B2D476"/>
    <w:multiLevelType w:val="singleLevel"/>
    <w:tmpl w:val="82B2D476"/>
    <w:lvl w:ilvl="0">
      <w:start w:val="1"/>
      <w:numFmt w:val="decimal"/>
      <w:lvlText w:val="[%1]"/>
      <w:lvlJc w:val="left"/>
      <w:pPr>
        <w:tabs>
          <w:tab w:val="left" w:pos="312"/>
        </w:tabs>
      </w:pPr>
    </w:lvl>
  </w:abstractNum>
  <w:abstractNum w:abstractNumId="1" w15:restartNumberingAfterBreak="0">
    <w:nsid w:val="925C4729"/>
    <w:multiLevelType w:val="singleLevel"/>
    <w:tmpl w:val="925C4729"/>
    <w:lvl w:ilvl="0">
      <w:start w:val="1"/>
      <w:numFmt w:val="upperLetter"/>
      <w:suff w:val="space"/>
      <w:lvlText w:val="%1."/>
      <w:lvlJc w:val="left"/>
      <w:pPr>
        <w:ind w:left="720" w:firstLine="0"/>
      </w:pPr>
    </w:lvl>
  </w:abstractNum>
  <w:abstractNum w:abstractNumId="2" w15:restartNumberingAfterBreak="0">
    <w:nsid w:val="B2DB1D10"/>
    <w:multiLevelType w:val="singleLevel"/>
    <w:tmpl w:val="B2DB1D10"/>
    <w:lvl w:ilvl="0">
      <w:start w:val="1"/>
      <w:numFmt w:val="upperLetter"/>
      <w:suff w:val="space"/>
      <w:lvlText w:val="%1."/>
      <w:lvlJc w:val="left"/>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7"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8C3334"/>
    <w:multiLevelType w:val="singleLevel"/>
    <w:tmpl w:val="2A8C3334"/>
    <w:lvl w:ilvl="0">
      <w:start w:val="1"/>
      <w:numFmt w:val="decimal"/>
      <w:suff w:val="space"/>
      <w:lvlText w:val="%1."/>
      <w:lvlJc w:val="left"/>
    </w:lvl>
  </w:abstractNum>
  <w:abstractNum w:abstractNumId="10" w15:restartNumberingAfterBreak="0">
    <w:nsid w:val="32547343"/>
    <w:multiLevelType w:val="multilevel"/>
    <w:tmpl w:val="32547343"/>
    <w:lvl w:ilvl="0">
      <w:start w:val="1"/>
      <w:numFmt w:val="decimal"/>
      <w:pStyle w:val="Furtherreading"/>
      <w:lvlText w:val="[%1]"/>
      <w:lvlJc w:val="left"/>
      <w:pPr>
        <w:ind w:left="567" w:hanging="567"/>
      </w:pPr>
      <w:rPr>
        <w:rFonts w:hint="default"/>
        <w:i w:val="0"/>
        <w:i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4"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8" w15:restartNumberingAfterBreak="0">
    <w:nsid w:val="516C5E35"/>
    <w:multiLevelType w:val="multilevel"/>
    <w:tmpl w:val="516C5E35"/>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9"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2F5A4CF"/>
    <w:multiLevelType w:val="singleLevel"/>
    <w:tmpl w:val="62F5A4CF"/>
    <w:lvl w:ilvl="0">
      <w:start w:val="1"/>
      <w:numFmt w:val="decimal"/>
      <w:lvlText w:val="[%1]"/>
      <w:lvlJc w:val="left"/>
      <w:pPr>
        <w:tabs>
          <w:tab w:val="left" w:pos="312"/>
        </w:tabs>
      </w:pPr>
    </w:lvl>
  </w:abstractNum>
  <w:abstractNum w:abstractNumId="2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919019617">
    <w:abstractNumId w:val="6"/>
  </w:num>
  <w:num w:numId="2" w16cid:durableId="6955958">
    <w:abstractNumId w:val="20"/>
  </w:num>
  <w:num w:numId="3" w16cid:durableId="467092472">
    <w:abstractNumId w:val="16"/>
  </w:num>
  <w:num w:numId="4" w16cid:durableId="176626802">
    <w:abstractNumId w:val="4"/>
  </w:num>
  <w:num w:numId="5" w16cid:durableId="1452817966">
    <w:abstractNumId w:val="23"/>
  </w:num>
  <w:num w:numId="6" w16cid:durableId="507137052">
    <w:abstractNumId w:val="17"/>
  </w:num>
  <w:num w:numId="7" w16cid:durableId="1717510956">
    <w:abstractNumId w:val="15"/>
  </w:num>
  <w:num w:numId="8" w16cid:durableId="1527862129">
    <w:abstractNumId w:val="22"/>
  </w:num>
  <w:num w:numId="9" w16cid:durableId="665011682">
    <w:abstractNumId w:val="14"/>
  </w:num>
  <w:num w:numId="10" w16cid:durableId="242418806">
    <w:abstractNumId w:val="19"/>
  </w:num>
  <w:num w:numId="11" w16cid:durableId="1465267851">
    <w:abstractNumId w:val="7"/>
  </w:num>
  <w:num w:numId="12" w16cid:durableId="29771557">
    <w:abstractNumId w:val="11"/>
  </w:num>
  <w:num w:numId="13" w16cid:durableId="372506802">
    <w:abstractNumId w:val="13"/>
  </w:num>
  <w:num w:numId="14" w16cid:durableId="409736445">
    <w:abstractNumId w:val="3"/>
  </w:num>
  <w:num w:numId="15" w16cid:durableId="1461411080">
    <w:abstractNumId w:val="5"/>
  </w:num>
  <w:num w:numId="16" w16cid:durableId="1097598258">
    <w:abstractNumId w:val="8"/>
  </w:num>
  <w:num w:numId="17" w16cid:durableId="1488521288">
    <w:abstractNumId w:val="10"/>
  </w:num>
  <w:num w:numId="18" w16cid:durableId="2139446236">
    <w:abstractNumId w:val="18"/>
  </w:num>
  <w:num w:numId="19" w16cid:durableId="228854477">
    <w:abstractNumId w:val="21"/>
  </w:num>
  <w:num w:numId="20" w16cid:durableId="109859290">
    <w:abstractNumId w:val="12"/>
  </w:num>
  <w:num w:numId="21" w16cid:durableId="2113161341">
    <w:abstractNumId w:val="0"/>
  </w:num>
  <w:num w:numId="22" w16cid:durableId="169031954">
    <w:abstractNumId w:val="9"/>
  </w:num>
  <w:num w:numId="23" w16cid:durableId="1953129991">
    <w:abstractNumId w:val="2"/>
  </w:num>
  <w:num w:numId="24" w16cid:durableId="1712994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noPunctuationKerning/>
  <w:characterSpacingControl w:val="doNotCompress"/>
  <w:hdrShapeDefaults>
    <o:shapedefaults v:ext="edit" spidmax="5125"/>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xNDYzNjcxNjA0MrRQ0lEKTi0uzszPAykwrAUADkyDGywAAAA="/>
    <w:docVar w:name="commondata" w:val="eyJoZGlkIjoiNDgxMzlmNDQyNzJkNjI1YzZkN2M1ZWVkMTczYzE4ZDgifQ=="/>
  </w:docVars>
  <w:rsids>
    <w:rsidRoot w:val="00FE5674"/>
    <w:rsid w:val="000005D3"/>
    <w:rsid w:val="000049D8"/>
    <w:rsid w:val="00026AAB"/>
    <w:rsid w:val="00036A03"/>
    <w:rsid w:val="00036B9E"/>
    <w:rsid w:val="00037DF4"/>
    <w:rsid w:val="0004700E"/>
    <w:rsid w:val="00054241"/>
    <w:rsid w:val="00060D90"/>
    <w:rsid w:val="00070C13"/>
    <w:rsid w:val="000715C9"/>
    <w:rsid w:val="000826DA"/>
    <w:rsid w:val="00084F33"/>
    <w:rsid w:val="000A77A7"/>
    <w:rsid w:val="000B1707"/>
    <w:rsid w:val="000C1B3E"/>
    <w:rsid w:val="000C2B49"/>
    <w:rsid w:val="000C349E"/>
    <w:rsid w:val="000D0906"/>
    <w:rsid w:val="00110AE7"/>
    <w:rsid w:val="00125AFB"/>
    <w:rsid w:val="001608E6"/>
    <w:rsid w:val="00165374"/>
    <w:rsid w:val="00174908"/>
    <w:rsid w:val="00177F4D"/>
    <w:rsid w:val="00180DDA"/>
    <w:rsid w:val="00181631"/>
    <w:rsid w:val="00186E9E"/>
    <w:rsid w:val="001A10A7"/>
    <w:rsid w:val="001B2A2D"/>
    <w:rsid w:val="001B737D"/>
    <w:rsid w:val="001C44A3"/>
    <w:rsid w:val="001E0E15"/>
    <w:rsid w:val="001F528A"/>
    <w:rsid w:val="001F704E"/>
    <w:rsid w:val="00201722"/>
    <w:rsid w:val="002125B0"/>
    <w:rsid w:val="00225D59"/>
    <w:rsid w:val="00241D22"/>
    <w:rsid w:val="00243228"/>
    <w:rsid w:val="002477A1"/>
    <w:rsid w:val="00251483"/>
    <w:rsid w:val="00255CAA"/>
    <w:rsid w:val="00264305"/>
    <w:rsid w:val="0027383A"/>
    <w:rsid w:val="00296E78"/>
    <w:rsid w:val="002A0346"/>
    <w:rsid w:val="002A4487"/>
    <w:rsid w:val="002B49E9"/>
    <w:rsid w:val="002C1CE2"/>
    <w:rsid w:val="002C632E"/>
    <w:rsid w:val="002D3E8B"/>
    <w:rsid w:val="002D4575"/>
    <w:rsid w:val="002D5C0C"/>
    <w:rsid w:val="002E03D1"/>
    <w:rsid w:val="002E1EAA"/>
    <w:rsid w:val="002E26EA"/>
    <w:rsid w:val="002E6628"/>
    <w:rsid w:val="002E6B74"/>
    <w:rsid w:val="002E6FCA"/>
    <w:rsid w:val="003032EC"/>
    <w:rsid w:val="00316493"/>
    <w:rsid w:val="00322297"/>
    <w:rsid w:val="0032568D"/>
    <w:rsid w:val="00356CD0"/>
    <w:rsid w:val="00362CD9"/>
    <w:rsid w:val="00372A08"/>
    <w:rsid w:val="00375B56"/>
    <w:rsid w:val="003761CA"/>
    <w:rsid w:val="00377718"/>
    <w:rsid w:val="00380DAF"/>
    <w:rsid w:val="00392C23"/>
    <w:rsid w:val="003966B8"/>
    <w:rsid w:val="003972CE"/>
    <w:rsid w:val="003B28F5"/>
    <w:rsid w:val="003B7B7D"/>
    <w:rsid w:val="003C54CB"/>
    <w:rsid w:val="003C7A2A"/>
    <w:rsid w:val="003D2DC1"/>
    <w:rsid w:val="003D69D0"/>
    <w:rsid w:val="003F2016"/>
    <w:rsid w:val="003F2918"/>
    <w:rsid w:val="003F430E"/>
    <w:rsid w:val="0041088C"/>
    <w:rsid w:val="00412DD0"/>
    <w:rsid w:val="00420A38"/>
    <w:rsid w:val="00431B19"/>
    <w:rsid w:val="00447CDE"/>
    <w:rsid w:val="004661AD"/>
    <w:rsid w:val="00497782"/>
    <w:rsid w:val="004A6C1D"/>
    <w:rsid w:val="004D053E"/>
    <w:rsid w:val="004D1D85"/>
    <w:rsid w:val="004D2E7F"/>
    <w:rsid w:val="004D3C3A"/>
    <w:rsid w:val="004D4D7E"/>
    <w:rsid w:val="004E1CD1"/>
    <w:rsid w:val="004E4D14"/>
    <w:rsid w:val="004F7EFC"/>
    <w:rsid w:val="00504AAB"/>
    <w:rsid w:val="005107EB"/>
    <w:rsid w:val="00511277"/>
    <w:rsid w:val="005168DD"/>
    <w:rsid w:val="00521345"/>
    <w:rsid w:val="00526DF0"/>
    <w:rsid w:val="00533EDA"/>
    <w:rsid w:val="00545CC4"/>
    <w:rsid w:val="00551FFF"/>
    <w:rsid w:val="005607A2"/>
    <w:rsid w:val="00560C48"/>
    <w:rsid w:val="0057198B"/>
    <w:rsid w:val="00573CFE"/>
    <w:rsid w:val="0057460F"/>
    <w:rsid w:val="005969F2"/>
    <w:rsid w:val="00597FAE"/>
    <w:rsid w:val="005B32A3"/>
    <w:rsid w:val="005C0D44"/>
    <w:rsid w:val="005C566C"/>
    <w:rsid w:val="005C7E69"/>
    <w:rsid w:val="005E262D"/>
    <w:rsid w:val="005F030F"/>
    <w:rsid w:val="005F23D3"/>
    <w:rsid w:val="005F7E20"/>
    <w:rsid w:val="00605E43"/>
    <w:rsid w:val="006103A5"/>
    <w:rsid w:val="006153BB"/>
    <w:rsid w:val="00637537"/>
    <w:rsid w:val="00642D7F"/>
    <w:rsid w:val="006543BD"/>
    <w:rsid w:val="006652C3"/>
    <w:rsid w:val="00691FD0"/>
    <w:rsid w:val="00692148"/>
    <w:rsid w:val="006A1A1E"/>
    <w:rsid w:val="006C0F59"/>
    <w:rsid w:val="006C37BE"/>
    <w:rsid w:val="006C5948"/>
    <w:rsid w:val="006D3734"/>
    <w:rsid w:val="006E62C8"/>
    <w:rsid w:val="006F2A74"/>
    <w:rsid w:val="007000D4"/>
    <w:rsid w:val="007118F5"/>
    <w:rsid w:val="00712AA4"/>
    <w:rsid w:val="007146C4"/>
    <w:rsid w:val="00721AA1"/>
    <w:rsid w:val="00724B67"/>
    <w:rsid w:val="007300C9"/>
    <w:rsid w:val="007318C4"/>
    <w:rsid w:val="00742BE7"/>
    <w:rsid w:val="007547F8"/>
    <w:rsid w:val="00756660"/>
    <w:rsid w:val="00765622"/>
    <w:rsid w:val="00770B6C"/>
    <w:rsid w:val="00783FEA"/>
    <w:rsid w:val="007A395D"/>
    <w:rsid w:val="007A5A93"/>
    <w:rsid w:val="007B37FC"/>
    <w:rsid w:val="007B6BD5"/>
    <w:rsid w:val="007C0FE3"/>
    <w:rsid w:val="007C2B97"/>
    <w:rsid w:val="007C346C"/>
    <w:rsid w:val="007E078D"/>
    <w:rsid w:val="007E6479"/>
    <w:rsid w:val="0080294B"/>
    <w:rsid w:val="00806910"/>
    <w:rsid w:val="0082480E"/>
    <w:rsid w:val="00824FC8"/>
    <w:rsid w:val="0083041A"/>
    <w:rsid w:val="0083086D"/>
    <w:rsid w:val="00850293"/>
    <w:rsid w:val="00851373"/>
    <w:rsid w:val="00851BA6"/>
    <w:rsid w:val="0085654D"/>
    <w:rsid w:val="00861160"/>
    <w:rsid w:val="00863355"/>
    <w:rsid w:val="0086654F"/>
    <w:rsid w:val="008958AF"/>
    <w:rsid w:val="008A356F"/>
    <w:rsid w:val="008A4653"/>
    <w:rsid w:val="008A4717"/>
    <w:rsid w:val="008A50CC"/>
    <w:rsid w:val="008B3040"/>
    <w:rsid w:val="008C574F"/>
    <w:rsid w:val="008D1694"/>
    <w:rsid w:val="008D57B7"/>
    <w:rsid w:val="008D6C1F"/>
    <w:rsid w:val="008D79CB"/>
    <w:rsid w:val="008F0481"/>
    <w:rsid w:val="008F07BC"/>
    <w:rsid w:val="00902D29"/>
    <w:rsid w:val="00915E8A"/>
    <w:rsid w:val="0091760D"/>
    <w:rsid w:val="0092692B"/>
    <w:rsid w:val="00930561"/>
    <w:rsid w:val="00943E9C"/>
    <w:rsid w:val="00953F4D"/>
    <w:rsid w:val="0095772A"/>
    <w:rsid w:val="00960AC7"/>
    <w:rsid w:val="00960BB8"/>
    <w:rsid w:val="009610A9"/>
    <w:rsid w:val="00964F5C"/>
    <w:rsid w:val="00973B57"/>
    <w:rsid w:val="00975900"/>
    <w:rsid w:val="009831C0"/>
    <w:rsid w:val="00984D30"/>
    <w:rsid w:val="0099161D"/>
    <w:rsid w:val="009F2268"/>
    <w:rsid w:val="00A0389B"/>
    <w:rsid w:val="00A1375E"/>
    <w:rsid w:val="00A24172"/>
    <w:rsid w:val="00A33A3C"/>
    <w:rsid w:val="00A446C9"/>
    <w:rsid w:val="00A45829"/>
    <w:rsid w:val="00A635D6"/>
    <w:rsid w:val="00A8553A"/>
    <w:rsid w:val="00A92B1D"/>
    <w:rsid w:val="00A93AED"/>
    <w:rsid w:val="00AE1319"/>
    <w:rsid w:val="00AE197E"/>
    <w:rsid w:val="00AE34BB"/>
    <w:rsid w:val="00AE653F"/>
    <w:rsid w:val="00B2162F"/>
    <w:rsid w:val="00B226F2"/>
    <w:rsid w:val="00B274DF"/>
    <w:rsid w:val="00B55D43"/>
    <w:rsid w:val="00B56BDF"/>
    <w:rsid w:val="00B65812"/>
    <w:rsid w:val="00B766DC"/>
    <w:rsid w:val="00B83084"/>
    <w:rsid w:val="00B85CD6"/>
    <w:rsid w:val="00B90A27"/>
    <w:rsid w:val="00B9554D"/>
    <w:rsid w:val="00B95AA6"/>
    <w:rsid w:val="00BA5424"/>
    <w:rsid w:val="00BB2B9F"/>
    <w:rsid w:val="00BB7D9E"/>
    <w:rsid w:val="00BC2334"/>
    <w:rsid w:val="00BD16DC"/>
    <w:rsid w:val="00BD3CB8"/>
    <w:rsid w:val="00BD4E6F"/>
    <w:rsid w:val="00BE3BDF"/>
    <w:rsid w:val="00BF1195"/>
    <w:rsid w:val="00BF32F0"/>
    <w:rsid w:val="00BF4DCE"/>
    <w:rsid w:val="00C036DA"/>
    <w:rsid w:val="00C05CE5"/>
    <w:rsid w:val="00C07CD7"/>
    <w:rsid w:val="00C32E3D"/>
    <w:rsid w:val="00C53819"/>
    <w:rsid w:val="00C6171E"/>
    <w:rsid w:val="00CA6F2C"/>
    <w:rsid w:val="00CD6A13"/>
    <w:rsid w:val="00CF1871"/>
    <w:rsid w:val="00D01874"/>
    <w:rsid w:val="00D019CE"/>
    <w:rsid w:val="00D1133E"/>
    <w:rsid w:val="00D17A34"/>
    <w:rsid w:val="00D26628"/>
    <w:rsid w:val="00D31FE1"/>
    <w:rsid w:val="00D332B3"/>
    <w:rsid w:val="00D3352C"/>
    <w:rsid w:val="00D55207"/>
    <w:rsid w:val="00D81801"/>
    <w:rsid w:val="00D8360F"/>
    <w:rsid w:val="00D845AF"/>
    <w:rsid w:val="00D92B45"/>
    <w:rsid w:val="00D95962"/>
    <w:rsid w:val="00DC389B"/>
    <w:rsid w:val="00DD0ADC"/>
    <w:rsid w:val="00DE2FEE"/>
    <w:rsid w:val="00DF1467"/>
    <w:rsid w:val="00DF25EC"/>
    <w:rsid w:val="00E00168"/>
    <w:rsid w:val="00E00BE9"/>
    <w:rsid w:val="00E22A11"/>
    <w:rsid w:val="00E31E5C"/>
    <w:rsid w:val="00E41782"/>
    <w:rsid w:val="00E44061"/>
    <w:rsid w:val="00E44DD2"/>
    <w:rsid w:val="00E558C3"/>
    <w:rsid w:val="00E55927"/>
    <w:rsid w:val="00E60540"/>
    <w:rsid w:val="00E77122"/>
    <w:rsid w:val="00E912A6"/>
    <w:rsid w:val="00EA4844"/>
    <w:rsid w:val="00EA4D9C"/>
    <w:rsid w:val="00EA5A97"/>
    <w:rsid w:val="00EB2248"/>
    <w:rsid w:val="00EB75EE"/>
    <w:rsid w:val="00EC22F3"/>
    <w:rsid w:val="00EE2003"/>
    <w:rsid w:val="00EE3CC5"/>
    <w:rsid w:val="00EE4C1D"/>
    <w:rsid w:val="00EF3685"/>
    <w:rsid w:val="00F02FD4"/>
    <w:rsid w:val="00F04350"/>
    <w:rsid w:val="00F12B0D"/>
    <w:rsid w:val="00F133DB"/>
    <w:rsid w:val="00F159EB"/>
    <w:rsid w:val="00F25BF4"/>
    <w:rsid w:val="00F267DB"/>
    <w:rsid w:val="00F46F6F"/>
    <w:rsid w:val="00F60608"/>
    <w:rsid w:val="00F62217"/>
    <w:rsid w:val="00F6435A"/>
    <w:rsid w:val="00FB17A9"/>
    <w:rsid w:val="00FB527C"/>
    <w:rsid w:val="00FB6F75"/>
    <w:rsid w:val="00FC0EB3"/>
    <w:rsid w:val="00FD675E"/>
    <w:rsid w:val="00FE5674"/>
    <w:rsid w:val="00FF311F"/>
    <w:rsid w:val="01F94188"/>
    <w:rsid w:val="03CA355F"/>
    <w:rsid w:val="07E37D36"/>
    <w:rsid w:val="09511E7F"/>
    <w:rsid w:val="0C6C08D7"/>
    <w:rsid w:val="123B57BE"/>
    <w:rsid w:val="12D73CC7"/>
    <w:rsid w:val="17F43647"/>
    <w:rsid w:val="1B4A3CA9"/>
    <w:rsid w:val="1C237A27"/>
    <w:rsid w:val="20513FA0"/>
    <w:rsid w:val="218B717B"/>
    <w:rsid w:val="21F22BA8"/>
    <w:rsid w:val="24624152"/>
    <w:rsid w:val="252919E3"/>
    <w:rsid w:val="268013DE"/>
    <w:rsid w:val="2A843DFB"/>
    <w:rsid w:val="2C951332"/>
    <w:rsid w:val="2D6124FA"/>
    <w:rsid w:val="2DE22112"/>
    <w:rsid w:val="32713DBA"/>
    <w:rsid w:val="32A7764C"/>
    <w:rsid w:val="39A1380C"/>
    <w:rsid w:val="39B76556"/>
    <w:rsid w:val="44E418CC"/>
    <w:rsid w:val="44F45E53"/>
    <w:rsid w:val="473E1EBB"/>
    <w:rsid w:val="4CFC309A"/>
    <w:rsid w:val="4D99333B"/>
    <w:rsid w:val="52D970E6"/>
    <w:rsid w:val="55BC3376"/>
    <w:rsid w:val="5A074243"/>
    <w:rsid w:val="5CE20611"/>
    <w:rsid w:val="619079A8"/>
    <w:rsid w:val="64F500B4"/>
    <w:rsid w:val="6A375A12"/>
    <w:rsid w:val="7084648B"/>
    <w:rsid w:val="77770AF7"/>
    <w:rsid w:val="7B672AF9"/>
    <w:rsid w:val="7B691F38"/>
    <w:rsid w:val="7C1A5EF5"/>
    <w:rsid w:val="7C727AD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5"/>
    <o:shapelayout v:ext="edit">
      <o:idmap v:ext="edit" data="5"/>
    </o:shapelayout>
  </w:shapeDefaults>
  <w:decimalSymbol w:val=","/>
  <w:listSeparator w:val=";"/>
  <w14:docId w14:val="2784FE0E"/>
  <w15:docId w15:val="{2A18988C-5B16-4630-BF96-401EA18B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Normal"/>
    <w:link w:val="Heading1Char"/>
    <w:qFormat/>
    <w:pPr>
      <w:keepNext/>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semiHidden/>
    <w:unhideWhenUsed/>
    <w:qFormat/>
    <w:rPr>
      <w:rFonts w:asciiTheme="majorHAnsi" w:eastAsia="SimHei" w:hAnsiTheme="majorHAnsi" w:cstheme="majorBidi"/>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uiPriority w:val="99"/>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Shading1">
    <w:name w:val="Medium Shading 1"/>
    <w:basedOn w:val="TableNormal"/>
    <w:uiPriority w:val="63"/>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uiPriority w:val="99"/>
    <w:qFormat/>
    <w:rPr>
      <w:rFonts w:ascii="Arial" w:hAnsi="Arial"/>
      <w:sz w:val="16"/>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uiPriority w:val="99"/>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Documenttype">
    <w:name w:val="Document type"/>
    <w:basedOn w:val="Normal"/>
    <w:qFormat/>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Editionnumber">
    <w:name w:val="Edition number"/>
    <w:basedOn w:val="Normal"/>
    <w:qFormat/>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qFormat/>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pPr>
      <w:numPr>
        <w:numId w:val="0"/>
      </w:numPr>
      <w:spacing w:after="120"/>
      <w:ind w:left="1247" w:hanging="1247"/>
    </w:pPr>
    <w:rPr>
      <w:rFonts w:asciiTheme="minorHAnsi" w:hAnsiTheme="minorHAnsi" w:cs="Arial"/>
      <w:bCs/>
      <w:caps/>
      <w:color w:val="00558C"/>
      <w:lang w:eastAsia="en-GB"/>
    </w:rPr>
  </w:style>
  <w:style w:type="paragraph" w:customStyle="1" w:styleId="AppendixHead3">
    <w:name w:val="Appendix Head 3"/>
    <w:basedOn w:val="Normal"/>
    <w:next w:val="BodyText"/>
    <w:qFormat/>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pPr>
      <w:ind w:left="1758" w:hanging="1758"/>
    </w:pPr>
    <w:rPr>
      <w:smallCaps w:val="0"/>
      <w:sz w:val="22"/>
    </w:rPr>
  </w:style>
  <w:style w:type="paragraph" w:customStyle="1" w:styleId="Tablecaption">
    <w:name w:val="Table caption"/>
    <w:basedOn w:val="Caption"/>
    <w:next w:val="BodyText"/>
    <w:qFormat/>
    <w:pPr>
      <w:numPr>
        <w:numId w:val="15"/>
      </w:numPr>
      <w:tabs>
        <w:tab w:val="left" w:pos="567"/>
        <w:tab w:val="left" w:pos="851"/>
      </w:tabs>
      <w:spacing w:before="240" w:after="240" w:line="216" w:lineRule="atLeast"/>
      <w:jc w:val="center"/>
    </w:pPr>
    <w:rPr>
      <w:rFonts w:asciiTheme="minorHAnsi" w:eastAsiaTheme="minorHAnsi" w:hAnsiTheme="minorHAnsi" w:cstheme="minorBidi"/>
      <w:bCs/>
      <w:i/>
      <w:color w:val="575756"/>
      <w:sz w:val="22"/>
      <w:szCs w:val="22"/>
      <w:lang w:eastAsia="en-US"/>
    </w:rPr>
  </w:style>
  <w:style w:type="paragraph" w:customStyle="1" w:styleId="Figurecaption">
    <w:name w:val="Figure caption"/>
    <w:basedOn w:val="Caption"/>
    <w:next w:val="BodyText"/>
    <w:qFormat/>
    <w:pPr>
      <w:numPr>
        <w:numId w:val="16"/>
      </w:numPr>
      <w:tabs>
        <w:tab w:val="left" w:pos="0"/>
      </w:tabs>
      <w:spacing w:before="240" w:after="240" w:line="216" w:lineRule="atLeast"/>
      <w:ind w:left="709" w:hanging="709"/>
      <w:jc w:val="center"/>
    </w:pPr>
    <w:rPr>
      <w:rFonts w:asciiTheme="minorHAnsi" w:eastAsiaTheme="minorHAnsi" w:hAnsiTheme="minorHAnsi" w:cstheme="minorBidi"/>
      <w:bCs/>
      <w:i/>
      <w:color w:val="575756"/>
      <w:sz w:val="22"/>
      <w:szCs w:val="22"/>
      <w:lang w:eastAsia="en-US"/>
    </w:rPr>
  </w:style>
  <w:style w:type="paragraph" w:customStyle="1" w:styleId="Abbreviations">
    <w:name w:val="Abbreviations"/>
    <w:basedOn w:val="Normal"/>
    <w:qFormat/>
    <w:pPr>
      <w:spacing w:after="60" w:line="216" w:lineRule="atLeast"/>
      <w:ind w:left="1418" w:hanging="1418"/>
    </w:pPr>
    <w:rPr>
      <w:rFonts w:asciiTheme="minorHAnsi" w:eastAsiaTheme="minorHAnsi" w:hAnsiTheme="minorHAnsi" w:cstheme="minorBidi"/>
      <w:lang w:eastAsia="en-US"/>
    </w:rPr>
  </w:style>
  <w:style w:type="paragraph" w:customStyle="1" w:styleId="Tableheading">
    <w:name w:val="Table heading"/>
    <w:basedOn w:val="Normal"/>
    <w:qFormat/>
    <w:pPr>
      <w:spacing w:before="60" w:after="60" w:line="216" w:lineRule="atLeast"/>
      <w:ind w:left="113" w:right="113"/>
      <w:jc w:val="center"/>
    </w:pPr>
    <w:rPr>
      <w:rFonts w:asciiTheme="minorHAnsi" w:eastAsiaTheme="minorHAnsi" w:hAnsiTheme="minorHAnsi" w:cstheme="minorBidi"/>
      <w:b/>
      <w:color w:val="00558C"/>
      <w:sz w:val="20"/>
      <w:lang w:val="en-US" w:eastAsia="en-US"/>
    </w:rPr>
  </w:style>
  <w:style w:type="paragraph" w:customStyle="1" w:styleId="Documentnumber">
    <w:name w:val="Document number"/>
    <w:basedOn w:val="Normal"/>
    <w:next w:val="Normal"/>
    <w:qFormat/>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qFormat/>
    <w:pPr>
      <w:pBdr>
        <w:top w:val="single" w:sz="4" w:space="1" w:color="auto"/>
      </w:pBdr>
      <w:tabs>
        <w:tab w:val="right" w:pos="10206"/>
      </w:tabs>
      <w:spacing w:line="216" w:lineRule="atLeast"/>
    </w:pPr>
    <w:rPr>
      <w:rFonts w:asciiTheme="minorHAnsi" w:eastAsiaTheme="minorHAnsi" w:hAnsiTheme="minorHAnsi" w:cstheme="minorBidi"/>
      <w:b/>
      <w:color w:val="00558C"/>
      <w:sz w:val="15"/>
      <w:lang w:val="en-US" w:eastAsia="en-US"/>
    </w:rPr>
  </w:style>
  <w:style w:type="paragraph" w:customStyle="1" w:styleId="Documentname">
    <w:name w:val="Document name"/>
    <w:basedOn w:val="Documenttype"/>
    <w:qFormat/>
    <w:pPr>
      <w:ind w:left="0" w:right="0"/>
    </w:pPr>
    <w:rPr>
      <w:b w:val="0"/>
      <w:color w:val="00558C"/>
    </w:rPr>
  </w:style>
  <w:style w:type="paragraph" w:customStyle="1" w:styleId="MRN">
    <w:name w:val="MRN"/>
    <w:basedOn w:val="Normal"/>
    <w:link w:val="MRNChar"/>
    <w:qFormat/>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val="en-GB" w:eastAsia="en-US"/>
    </w:rPr>
  </w:style>
  <w:style w:type="paragraph" w:customStyle="1" w:styleId="Furtherreading">
    <w:name w:val="Further reading"/>
    <w:basedOn w:val="BodyText"/>
    <w:link w:val="FurtherreadingChar"/>
    <w:qFormat/>
    <w:pPr>
      <w:numPr>
        <w:numId w:val="17"/>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val="en-GB" w:eastAsia="en-US"/>
    </w:rPr>
  </w:style>
  <w:style w:type="paragraph" w:customStyle="1" w:styleId="Documentrevisiontabletitle">
    <w:name w:val="Document revision table title"/>
    <w:basedOn w:val="Normal"/>
    <w:qFormat/>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ppendixHead1">
    <w:name w:val="Appendix Head 1"/>
    <w:basedOn w:val="Normal"/>
    <w:next w:val="Heading1separationline"/>
    <w:qFormat/>
    <w:pPr>
      <w:spacing w:before="120" w:after="120"/>
      <w:ind w:left="907" w:hanging="907"/>
    </w:pPr>
    <w:rPr>
      <w:rFonts w:asciiTheme="minorHAnsi" w:hAnsiTheme="minorHAnsi" w:cs="Arial"/>
      <w:b/>
      <w:caps/>
      <w:color w:val="00558C"/>
      <w:sz w:val="28"/>
    </w:rPr>
  </w:style>
  <w:style w:type="paragraph" w:customStyle="1" w:styleId="Tablelegend">
    <w:name w:val="Table_legend"/>
    <w:basedOn w:val="Normal"/>
    <w:qFormat/>
    <w:pPr>
      <w:spacing w:before="40" w:after="40" w:line="216" w:lineRule="atLeast"/>
    </w:pPr>
    <w:rPr>
      <w:rFonts w:asciiTheme="minorHAnsi" w:eastAsiaTheme="minorHAnsi" w:hAnsiTheme="minorHAnsi" w:cstheme="minorBidi"/>
      <w:sz w:val="18"/>
      <w:lang w:eastAsia="en-US"/>
    </w:rPr>
  </w:style>
  <w:style w:type="paragraph" w:customStyle="1" w:styleId="Reference">
    <w:name w:val="Reference"/>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table" w:customStyle="1" w:styleId="11">
    <w:name w:val="中等深浅底纹 11"/>
    <w:basedOn w:val="TableNormal"/>
    <w:uiPriority w:val="63"/>
    <w:qFormat/>
    <w:rPr>
      <w:rFonts w:eastAsia="Calibri"/>
      <w:sz w:val="22"/>
      <w:szCs w:val="22"/>
      <w:lang w:eastAsia="en-US"/>
    </w:rPr>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cPr>
    </w:tblStylePr>
  </w:style>
  <w:style w:type="paragraph" w:customStyle="1" w:styleId="Tablehead">
    <w:name w:val="Table_head"/>
    <w:basedOn w:val="Normal"/>
    <w:next w:val="Normal"/>
    <w:link w:val="TableheadChar"/>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MS Mincho" w:hAnsi="Times New Roman" w:cs="Times New Roman"/>
      <w:b/>
      <w:szCs w:val="20"/>
      <w:lang w:val="fr-FR" w:eastAsia="en-US"/>
    </w:rPr>
  </w:style>
  <w:style w:type="character" w:customStyle="1" w:styleId="TableheadChar">
    <w:name w:val="Table_head Char"/>
    <w:link w:val="Tablehead"/>
    <w:qFormat/>
    <w:locked/>
    <w:rPr>
      <w:rFonts w:eastAsia="MS Mincho"/>
      <w:b/>
      <w:sz w:val="22"/>
      <w:lang w:val="fr-FR" w:eastAsia="en-US"/>
    </w:rPr>
  </w:style>
  <w:style w:type="paragraph" w:customStyle="1" w:styleId="AnnexNo">
    <w:name w:val="Annex_No"/>
    <w:basedOn w:val="Normal"/>
    <w:next w:val="Normal"/>
    <w:qFormat/>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eastAsia="MS Mincho" w:hAnsi="Times New Roman" w:cs="Times New Roman"/>
      <w:caps/>
      <w:sz w:val="28"/>
      <w:szCs w:val="20"/>
      <w:lang w:eastAsia="en-US"/>
    </w:rPr>
  </w:style>
  <w:style w:type="paragraph" w:customStyle="1" w:styleId="Tabletext0">
    <w:name w:val="Table_text"/>
    <w:basedOn w:val="Normal"/>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MS Mincho" w:hAnsi="Times New Roman" w:cs="Times New Roman"/>
      <w:szCs w:val="20"/>
      <w:lang w:val="fr-FR" w:eastAsia="en-US"/>
    </w:rPr>
  </w:style>
  <w:style w:type="character" w:customStyle="1" w:styleId="TabletextChar">
    <w:name w:val="Table_text Char"/>
    <w:link w:val="Tabletext0"/>
    <w:qFormat/>
    <w:locked/>
    <w:rPr>
      <w:rFonts w:eastAsia="MS Mincho"/>
      <w:sz w:val="22"/>
      <w:lang w:val="fr-FR" w:eastAsia="en-US"/>
    </w:rPr>
  </w:style>
  <w:style w:type="paragraph" w:customStyle="1" w:styleId="1">
    <w:name w:val="修订1"/>
    <w:hidden/>
    <w:uiPriority w:val="99"/>
    <w:semiHidden/>
    <w:qFormat/>
    <w:rPr>
      <w:rFonts w:ascii="Arial" w:eastAsia="Calibri" w:hAnsi="Arial" w:cs="Calibri"/>
      <w:sz w:val="22"/>
      <w:szCs w:val="22"/>
      <w:lang w:val="en-GB" w:eastAsia="en-GB"/>
    </w:rPr>
  </w:style>
  <w:style w:type="paragraph" w:customStyle="1" w:styleId="tgt">
    <w:name w:val="_tgt"/>
    <w:basedOn w:val="Normal"/>
    <w:qFormat/>
    <w:pPr>
      <w:spacing w:before="100" w:beforeAutospacing="1" w:after="100" w:afterAutospacing="1"/>
    </w:pPr>
    <w:rPr>
      <w:rFonts w:ascii="SimSun" w:eastAsia="SimSun" w:hAnsi="SimSun" w:cs="SimSun"/>
      <w:sz w:val="24"/>
      <w:szCs w:val="24"/>
      <w:lang w:val="en-US" w:eastAsia="zh-CN"/>
    </w:rPr>
  </w:style>
  <w:style w:type="character" w:customStyle="1" w:styleId="transsent">
    <w:name w:val="transsent"/>
    <w:basedOn w:val="DefaultParagraphFont"/>
    <w:qFormat/>
  </w:style>
  <w:style w:type="paragraph" w:customStyle="1" w:styleId="AnnexNoTitle">
    <w:name w:val="Annex_NoTitle"/>
    <w:basedOn w:val="Normal"/>
    <w:next w:val="Normalaftertitle"/>
    <w:qFormat/>
    <w:pPr>
      <w:keepNext/>
      <w:keepLines/>
      <w:tabs>
        <w:tab w:val="left" w:pos="794"/>
        <w:tab w:val="left" w:pos="1191"/>
        <w:tab w:val="left" w:pos="1588"/>
        <w:tab w:val="left" w:pos="1985"/>
      </w:tabs>
      <w:spacing w:before="480" w:after="80"/>
      <w:jc w:val="center"/>
      <w:outlineLvl w:val="0"/>
    </w:pPr>
    <w:rPr>
      <w:b/>
      <w:sz w:val="28"/>
    </w:rPr>
  </w:style>
  <w:style w:type="paragraph" w:customStyle="1" w:styleId="Normalaftertitle">
    <w:name w:val="Normal_after_title"/>
    <w:basedOn w:val="Normal"/>
    <w:next w:val="Normal"/>
    <w:qFormat/>
    <w:pPr>
      <w:tabs>
        <w:tab w:val="left" w:pos="794"/>
        <w:tab w:val="left" w:pos="1191"/>
        <w:tab w:val="left" w:pos="1588"/>
        <w:tab w:val="left" w:pos="1985"/>
      </w:tabs>
      <w:spacing w:before="320"/>
    </w:pPr>
  </w:style>
  <w:style w:type="paragraph" w:customStyle="1" w:styleId="Style127">
    <w:name w:val="_Style 127"/>
    <w:basedOn w:val="Normal"/>
    <w:next w:val="Normal"/>
    <w:qFormat/>
    <w:pPr>
      <w:pBdr>
        <w:bottom w:val="single" w:sz="6" w:space="1" w:color="auto"/>
      </w:pBdr>
      <w:jc w:val="center"/>
    </w:pPr>
    <w:rPr>
      <w:rFonts w:eastAsia="SimSun"/>
      <w:vanish/>
      <w:sz w:val="16"/>
    </w:rPr>
  </w:style>
  <w:style w:type="paragraph" w:customStyle="1" w:styleId="Style128">
    <w:name w:val="_Style 128"/>
    <w:basedOn w:val="Normal"/>
    <w:next w:val="Normal"/>
    <w:qFormat/>
    <w:pPr>
      <w:pBdr>
        <w:top w:val="single" w:sz="6" w:space="1" w:color="auto"/>
      </w:pBdr>
      <w:jc w:val="center"/>
    </w:pPr>
    <w:rPr>
      <w:rFonts w:eastAsia="SimSun"/>
      <w:vanish/>
      <w:sz w:val="16"/>
    </w:rPr>
  </w:style>
  <w:style w:type="paragraph" w:customStyle="1" w:styleId="2">
    <w:name w:val="修订2"/>
    <w:hidden/>
    <w:uiPriority w:val="99"/>
    <w:unhideWhenUsed/>
    <w:qFormat/>
    <w:rPr>
      <w:rFonts w:ascii="Arial" w:eastAsia="Calibri" w:hAnsi="Arial" w:cs="Calibri"/>
      <w:sz w:val="22"/>
      <w:szCs w:val="22"/>
      <w:lang w:val="en-GB" w:eastAsia="en-GB"/>
    </w:rPr>
  </w:style>
  <w:style w:type="paragraph" w:customStyle="1" w:styleId="FigureNo">
    <w:name w:val="Figure_No"/>
    <w:basedOn w:val="Normal"/>
    <w:next w:val="Figuretitle"/>
    <w:qFormat/>
    <w:pPr>
      <w:keepNext/>
      <w:keepLines/>
      <w:tabs>
        <w:tab w:val="left" w:pos="794"/>
        <w:tab w:val="left" w:pos="1191"/>
        <w:tab w:val="left" w:pos="1588"/>
        <w:tab w:val="left" w:pos="1985"/>
      </w:tabs>
      <w:spacing w:before="480" w:after="80"/>
      <w:jc w:val="center"/>
    </w:pPr>
    <w:rPr>
      <w:caps/>
      <w:sz w:val="18"/>
    </w:rPr>
  </w:style>
  <w:style w:type="paragraph" w:customStyle="1" w:styleId="Figuretitle">
    <w:name w:val="Figure_title"/>
    <w:basedOn w:val="Normal"/>
    <w:next w:val="Figure0"/>
    <w:qFormat/>
    <w:pPr>
      <w:keepNext/>
      <w:tabs>
        <w:tab w:val="left" w:pos="794"/>
        <w:tab w:val="left" w:pos="1191"/>
        <w:tab w:val="left" w:pos="1588"/>
        <w:tab w:val="left" w:pos="1985"/>
      </w:tabs>
      <w:spacing w:after="120"/>
      <w:jc w:val="center"/>
    </w:pPr>
    <w:rPr>
      <w:rFonts w:ascii="Times New Roman Bold" w:hAnsi="Times New Roman Bold"/>
      <w:b/>
      <w:sz w:val="18"/>
    </w:rPr>
  </w:style>
  <w:style w:type="paragraph" w:customStyle="1" w:styleId="Figure0">
    <w:name w:val="Figure"/>
    <w:basedOn w:val="FigureNo"/>
    <w:next w:val="Normal"/>
    <w:qFormat/>
    <w:pPr>
      <w:keepNext w:val="0"/>
      <w:spacing w:before="0" w:after="240"/>
    </w:pPr>
  </w:style>
  <w:style w:type="paragraph" w:customStyle="1" w:styleId="Revision1">
    <w:name w:val="Revision1"/>
    <w:hidden/>
    <w:uiPriority w:val="99"/>
    <w:unhideWhenUsed/>
    <w:qFormat/>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package" Target="embeddings/Microsoft_Visio_Drawing1.vsdx"/><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package" Target="embeddings/Microsoft_Visio_Drawing2.vsdx"/><Relationship Id="rId10" Type="http://schemas.openxmlformats.org/officeDocument/2006/relationships/footnotes" Target="footnotes.xml"/><Relationship Id="rId19" Type="http://schemas.openxmlformats.org/officeDocument/2006/relationships/package" Target="embeddings/Microsoft_Visio_Drawing.vsd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9"/>
    <customShpInfo spid="_x0000_s4097"/>
    <customShpInfo spid="_x0000_s1026" textRotate="1"/>
    <customShpInfo spid="_x0000_s4101"/>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F68F-3BBF-4102-95A9-D897E0DC8512}">
  <ds:schemaRefs/>
</ds:datastoreItem>
</file>

<file path=customXml/itemProps2.xml><?xml version="1.0" encoding="utf-8"?>
<ds:datastoreItem xmlns:ds="http://schemas.openxmlformats.org/officeDocument/2006/customXml" ds:itemID="{FBD5D004-0F54-462F-8EC6-6F32BB74DEDC}">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79175CCA-0BAF-4BE9-8F50-CE1FE2BB0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B9A7B0-CBC6-4878-8B0A-99D2AE7FA4F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1469</Words>
  <Characters>8081</Characters>
  <Application>Microsoft Office Word</Application>
  <DocSecurity>0</DocSecurity>
  <Lines>67</Lines>
  <Paragraphs>19</Paragraphs>
  <ScaleCrop>false</ScaleCrop>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83</cp:revision>
  <dcterms:created xsi:type="dcterms:W3CDTF">2023-08-02T08:44:00Z</dcterms:created>
  <dcterms:modified xsi:type="dcterms:W3CDTF">2023-08-28T10:50:00Z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2052-12.1.0.15120</vt:lpwstr>
  </property>
  <property fmtid="{D5CDD505-2E9C-101B-9397-08002B2CF9AE}" pid="5" name="ICV">
    <vt:lpwstr>E0DED0C4708C421DAC5E84455ED3E37A_13</vt:lpwstr>
  </property>
</Properties>
</file>